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C0D34" w14:paraId="156DB029" w14:textId="77777777" w:rsidTr="00CC0D34">
        <w:tc>
          <w:tcPr>
            <w:tcW w:w="4508" w:type="dxa"/>
          </w:tcPr>
          <w:p w14:paraId="04BD770E" w14:textId="77777777" w:rsidR="00CC0D34" w:rsidRPr="00CC0D34" w:rsidRDefault="00CC0D34">
            <w:pPr>
              <w:rPr>
                <w:b/>
                <w:bCs/>
                <w:sz w:val="44"/>
                <w:szCs w:val="44"/>
              </w:rPr>
            </w:pPr>
            <w:r w:rsidRPr="00CC0D34">
              <w:rPr>
                <w:b/>
                <w:bCs/>
                <w:sz w:val="44"/>
                <w:szCs w:val="44"/>
              </w:rPr>
              <w:t xml:space="preserve">Trustee </w:t>
            </w:r>
          </w:p>
          <w:p w14:paraId="04D80BF2" w14:textId="77777777" w:rsidR="00CC0D34" w:rsidRPr="00CC0D34" w:rsidRDefault="00CC0D34">
            <w:pPr>
              <w:rPr>
                <w:b/>
                <w:bCs/>
                <w:sz w:val="44"/>
                <w:szCs w:val="44"/>
              </w:rPr>
            </w:pPr>
          </w:p>
          <w:p w14:paraId="55D45682" w14:textId="23255CCF" w:rsidR="00CC0D34" w:rsidRDefault="00CC0D34" w:rsidP="00CC0D34">
            <w:r w:rsidRPr="00CC0D34">
              <w:rPr>
                <w:b/>
                <w:bCs/>
                <w:sz w:val="44"/>
                <w:szCs w:val="44"/>
              </w:rPr>
              <w:t>Role Profile</w:t>
            </w:r>
          </w:p>
        </w:tc>
        <w:tc>
          <w:tcPr>
            <w:tcW w:w="4508" w:type="dxa"/>
          </w:tcPr>
          <w:p w14:paraId="4E079F0E" w14:textId="078760CC" w:rsidR="00CC0D34" w:rsidRDefault="00CC0D34">
            <w:r>
              <w:rPr>
                <w:noProof/>
              </w:rPr>
              <w:drawing>
                <wp:inline distT="0" distB="0" distL="0" distR="0" wp14:anchorId="6F991A91" wp14:editId="5F9D302C">
                  <wp:extent cx="19050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tc>
      </w:tr>
    </w:tbl>
    <w:p w14:paraId="5E5787A5" w14:textId="4AE6854C" w:rsidR="00B74983" w:rsidRDefault="00B74983"/>
    <w:tbl>
      <w:tblPr>
        <w:tblStyle w:val="TableGrid"/>
        <w:tblW w:w="0" w:type="auto"/>
        <w:tblLook w:val="04A0" w:firstRow="1" w:lastRow="0" w:firstColumn="1" w:lastColumn="0" w:noHBand="0" w:noVBand="1"/>
      </w:tblPr>
      <w:tblGrid>
        <w:gridCol w:w="2547"/>
        <w:gridCol w:w="6469"/>
      </w:tblGrid>
      <w:tr w:rsidR="00010000" w14:paraId="0B5ED07C" w14:textId="77777777" w:rsidTr="00010000">
        <w:tc>
          <w:tcPr>
            <w:tcW w:w="2547" w:type="dxa"/>
          </w:tcPr>
          <w:p w14:paraId="203FDDC2" w14:textId="608029DA" w:rsidR="00010000" w:rsidRPr="00010000" w:rsidRDefault="00010000">
            <w:pPr>
              <w:rPr>
                <w:b/>
                <w:bCs/>
              </w:rPr>
            </w:pPr>
            <w:r w:rsidRPr="00010000">
              <w:rPr>
                <w:b/>
                <w:bCs/>
              </w:rPr>
              <w:t>Job Title:</w:t>
            </w:r>
          </w:p>
        </w:tc>
        <w:tc>
          <w:tcPr>
            <w:tcW w:w="6469" w:type="dxa"/>
          </w:tcPr>
          <w:p w14:paraId="4D2B2608" w14:textId="47D0A9A6" w:rsidR="00010000" w:rsidRPr="00010000" w:rsidRDefault="00010000">
            <w:pPr>
              <w:rPr>
                <w:b/>
                <w:bCs/>
              </w:rPr>
            </w:pPr>
            <w:r w:rsidRPr="00010000">
              <w:rPr>
                <w:b/>
                <w:bCs/>
              </w:rPr>
              <w:t>Trustee</w:t>
            </w:r>
          </w:p>
        </w:tc>
      </w:tr>
      <w:tr w:rsidR="00010000" w14:paraId="2582CD8E" w14:textId="77777777" w:rsidTr="00010000">
        <w:tc>
          <w:tcPr>
            <w:tcW w:w="2547" w:type="dxa"/>
          </w:tcPr>
          <w:p w14:paraId="4F70D4C7" w14:textId="04A02DD2" w:rsidR="00010000" w:rsidRPr="00010000" w:rsidRDefault="00010000">
            <w:pPr>
              <w:rPr>
                <w:b/>
                <w:bCs/>
              </w:rPr>
            </w:pPr>
            <w:r w:rsidRPr="00010000">
              <w:rPr>
                <w:b/>
                <w:bCs/>
              </w:rPr>
              <w:t>Reports to:</w:t>
            </w:r>
          </w:p>
        </w:tc>
        <w:tc>
          <w:tcPr>
            <w:tcW w:w="6469" w:type="dxa"/>
          </w:tcPr>
          <w:p w14:paraId="369FA4D2" w14:textId="1248F9DE" w:rsidR="00010000" w:rsidRPr="00010000" w:rsidRDefault="00010000">
            <w:pPr>
              <w:rPr>
                <w:b/>
                <w:bCs/>
              </w:rPr>
            </w:pPr>
            <w:r w:rsidRPr="00010000">
              <w:rPr>
                <w:b/>
                <w:bCs/>
              </w:rPr>
              <w:t>Chair of the Board of Trustees</w:t>
            </w:r>
          </w:p>
        </w:tc>
      </w:tr>
      <w:tr w:rsidR="00010000" w14:paraId="54F1BFBD" w14:textId="77777777" w:rsidTr="00010000">
        <w:trPr>
          <w:trHeight w:val="58"/>
        </w:trPr>
        <w:tc>
          <w:tcPr>
            <w:tcW w:w="2547" w:type="dxa"/>
          </w:tcPr>
          <w:p w14:paraId="26147C15" w14:textId="57F9870E" w:rsidR="00010000" w:rsidRPr="00010000" w:rsidRDefault="00010000">
            <w:pPr>
              <w:rPr>
                <w:b/>
                <w:bCs/>
              </w:rPr>
            </w:pPr>
            <w:r w:rsidRPr="00010000">
              <w:rPr>
                <w:b/>
                <w:bCs/>
              </w:rPr>
              <w:t>Accountable to:</w:t>
            </w:r>
          </w:p>
        </w:tc>
        <w:tc>
          <w:tcPr>
            <w:tcW w:w="6469" w:type="dxa"/>
          </w:tcPr>
          <w:p w14:paraId="7AE8EDA5" w14:textId="57DE0358" w:rsidR="00010000" w:rsidRPr="00010000" w:rsidRDefault="00010000">
            <w:pPr>
              <w:rPr>
                <w:b/>
                <w:bCs/>
              </w:rPr>
            </w:pPr>
            <w:r w:rsidRPr="00010000">
              <w:rPr>
                <w:b/>
                <w:bCs/>
              </w:rPr>
              <w:t>Board of Trustees</w:t>
            </w:r>
          </w:p>
        </w:tc>
      </w:tr>
    </w:tbl>
    <w:p w14:paraId="446A4AFF" w14:textId="77777777" w:rsidR="00010000" w:rsidRDefault="00010000"/>
    <w:p w14:paraId="4734DDF7" w14:textId="7F661C77" w:rsidR="00CC0D34" w:rsidRPr="00CE00AF" w:rsidRDefault="00CC0D34">
      <w:pPr>
        <w:rPr>
          <w:rFonts w:ascii="Gadugi" w:hAnsi="Gadugi"/>
          <w:b/>
          <w:bCs/>
        </w:rPr>
      </w:pPr>
      <w:r w:rsidRPr="00CE00AF">
        <w:rPr>
          <w:rFonts w:ascii="Gadugi" w:hAnsi="Gadugi"/>
          <w:b/>
          <w:bCs/>
        </w:rPr>
        <w:t>About Us</w:t>
      </w:r>
    </w:p>
    <w:p w14:paraId="59C203C5" w14:textId="557BC1E7" w:rsidR="00CE00AF" w:rsidRPr="00010000" w:rsidRDefault="00CE00AF" w:rsidP="00CE00AF">
      <w:pPr>
        <w:pStyle w:val="NormalWeb"/>
        <w:shd w:val="clear" w:color="auto" w:fill="FAFAFA"/>
        <w:spacing w:before="0" w:beforeAutospacing="0" w:after="288" w:afterAutospacing="0"/>
        <w:textAlignment w:val="baseline"/>
        <w:rPr>
          <w:rFonts w:ascii="Gadugi" w:hAnsi="Gadugi" w:cs="Arial"/>
          <w:color w:val="4B5563"/>
          <w:sz w:val="22"/>
          <w:szCs w:val="22"/>
        </w:rPr>
      </w:pPr>
      <w:r w:rsidRPr="00010000">
        <w:rPr>
          <w:rFonts w:ascii="Gadugi" w:hAnsi="Gadugi" w:cs="Arial"/>
          <w:color w:val="4B5563"/>
          <w:sz w:val="22"/>
          <w:szCs w:val="22"/>
        </w:rPr>
        <w:t>At FearLess, we recognise that everyone will know someone who has experienced </w:t>
      </w:r>
      <w:r w:rsidR="00010000">
        <w:rPr>
          <w:rFonts w:ascii="Gadugi" w:hAnsi="Gadugi" w:cs="Arial"/>
          <w:color w:val="4B5563"/>
          <w:sz w:val="22"/>
          <w:szCs w:val="22"/>
        </w:rPr>
        <w:t xml:space="preserve">domestic abuse, sexual violence or stalking </w:t>
      </w:r>
      <w:r w:rsidRPr="00010000">
        <w:rPr>
          <w:rFonts w:ascii="Gadugi" w:hAnsi="Gadugi" w:cs="Arial"/>
          <w:color w:val="4B5563"/>
          <w:sz w:val="22"/>
          <w:szCs w:val="22"/>
        </w:rPr>
        <w:t>but may not realise it. 1 in 4 women have experienced domestic abuse or sexual violence. 1 in 6 men have experienced sexual violence.</w:t>
      </w:r>
    </w:p>
    <w:p w14:paraId="03178DC9" w14:textId="77777777" w:rsidR="00CE00AF" w:rsidRPr="00010000" w:rsidRDefault="00CE00AF" w:rsidP="00CE00AF">
      <w:pPr>
        <w:pStyle w:val="NormalWeb"/>
        <w:shd w:val="clear" w:color="auto" w:fill="FAFAFA"/>
        <w:spacing w:before="0" w:beforeAutospacing="0" w:after="288" w:afterAutospacing="0"/>
        <w:textAlignment w:val="baseline"/>
        <w:rPr>
          <w:rFonts w:ascii="Gadugi" w:hAnsi="Gadugi" w:cs="Arial"/>
          <w:color w:val="4B5563"/>
          <w:sz w:val="22"/>
          <w:szCs w:val="22"/>
        </w:rPr>
      </w:pPr>
      <w:r w:rsidRPr="00010000">
        <w:rPr>
          <w:rFonts w:ascii="Gadugi" w:hAnsi="Gadugi" w:cs="Arial"/>
          <w:color w:val="4B5563"/>
          <w:sz w:val="22"/>
          <w:szCs w:val="22"/>
        </w:rPr>
        <w:t>On average, domestic abuse victims experience 50 incidents of abuse before they get effective help – often living in fear for years, as they suffer repeated harassment, coercion, financial subjugation, verbal abuse and physical, sometimes sexual, violence. Just 20% of sexual violence victims ever seek help.</w:t>
      </w:r>
    </w:p>
    <w:p w14:paraId="39A71D1B" w14:textId="77777777" w:rsidR="00CE00AF" w:rsidRPr="00010000" w:rsidRDefault="00CE00AF" w:rsidP="00CE00AF">
      <w:pPr>
        <w:pStyle w:val="NormalWeb"/>
        <w:shd w:val="clear" w:color="auto" w:fill="FAFAFA"/>
        <w:spacing w:before="0" w:beforeAutospacing="0" w:after="288" w:afterAutospacing="0"/>
        <w:textAlignment w:val="baseline"/>
        <w:rPr>
          <w:rFonts w:ascii="Gadugi" w:hAnsi="Gadugi" w:cs="Arial"/>
          <w:color w:val="4B5563"/>
          <w:sz w:val="22"/>
          <w:szCs w:val="22"/>
        </w:rPr>
      </w:pPr>
      <w:r w:rsidRPr="00010000">
        <w:rPr>
          <w:rFonts w:ascii="Gadugi" w:hAnsi="Gadugi" w:cs="Arial"/>
          <w:color w:val="4B5563"/>
          <w:sz w:val="22"/>
          <w:szCs w:val="22"/>
        </w:rPr>
        <w:t>Many victims of abuse don’t report their abuser for fear of reprisals, or in the belief that they’ll change. They may have low self-esteem, feeling helpless, trapped and economically dependent. And they can be scared that law enforcement and social services won’t take their situation seriously.</w:t>
      </w:r>
    </w:p>
    <w:p w14:paraId="5323623F" w14:textId="0F7CDA77" w:rsidR="00CE00AF" w:rsidRPr="00010000" w:rsidRDefault="00CE00AF" w:rsidP="00CE00AF">
      <w:pPr>
        <w:pStyle w:val="NormalWeb"/>
        <w:shd w:val="clear" w:color="auto" w:fill="FAFAFA"/>
        <w:spacing w:before="0" w:beforeAutospacing="0" w:after="0" w:afterAutospacing="0"/>
        <w:textAlignment w:val="baseline"/>
        <w:rPr>
          <w:rFonts w:ascii="Gadugi" w:hAnsi="Gadugi" w:cs="Arial"/>
          <w:color w:val="4B5563"/>
          <w:sz w:val="22"/>
          <w:szCs w:val="22"/>
        </w:rPr>
      </w:pPr>
      <w:r w:rsidRPr="00010000">
        <w:rPr>
          <w:rFonts w:ascii="Gadugi" w:hAnsi="Gadugi" w:cs="Arial"/>
          <w:color w:val="4B5563"/>
          <w:sz w:val="22"/>
          <w:szCs w:val="22"/>
        </w:rPr>
        <w:t>With 80% of abusers having suffered an abusive past themselves, it’s easy to see how domestic abuse and sexual violence becomes a cyclical pattern of behaviour that ruins lives.</w:t>
      </w:r>
    </w:p>
    <w:p w14:paraId="36DDA1E6" w14:textId="16D14EC9" w:rsidR="00CE00AF" w:rsidRPr="00010000" w:rsidRDefault="00CE00AF" w:rsidP="00CE00AF">
      <w:pPr>
        <w:pStyle w:val="NormalWeb"/>
        <w:shd w:val="clear" w:color="auto" w:fill="FAFAFA"/>
        <w:spacing w:before="0" w:beforeAutospacing="0" w:after="288" w:afterAutospacing="0"/>
        <w:textAlignment w:val="baseline"/>
        <w:rPr>
          <w:rFonts w:ascii="Gadugi" w:hAnsi="Gadugi" w:cs="Arial"/>
          <w:color w:val="4B5563"/>
          <w:sz w:val="22"/>
          <w:szCs w:val="22"/>
        </w:rPr>
      </w:pPr>
      <w:r w:rsidRPr="00010000">
        <w:rPr>
          <w:rFonts w:ascii="Gadugi" w:hAnsi="Gadugi" w:cs="Arial"/>
          <w:color w:val="4B5563"/>
          <w:sz w:val="22"/>
          <w:szCs w:val="22"/>
        </w:rPr>
        <w:t>At FearLess, we’re working to break the cycle of domestic abuse and sexual violence.</w:t>
      </w:r>
    </w:p>
    <w:p w14:paraId="6F98C506" w14:textId="6FB26231" w:rsidR="00CE00AF" w:rsidRPr="00010000" w:rsidRDefault="00CE00AF" w:rsidP="00CE00AF">
      <w:pPr>
        <w:pStyle w:val="NormalWeb"/>
        <w:shd w:val="clear" w:color="auto" w:fill="FAFAFA"/>
        <w:spacing w:before="0" w:beforeAutospacing="0" w:after="288" w:afterAutospacing="0"/>
        <w:textAlignment w:val="baseline"/>
        <w:rPr>
          <w:rFonts w:ascii="Gadugi" w:hAnsi="Gadugi" w:cs="Arial"/>
          <w:color w:val="4B5563"/>
          <w:sz w:val="22"/>
          <w:szCs w:val="22"/>
        </w:rPr>
      </w:pPr>
      <w:r w:rsidRPr="00010000">
        <w:rPr>
          <w:rFonts w:ascii="Gadugi" w:hAnsi="Gadugi" w:cs="Arial"/>
          <w:color w:val="4B5563"/>
          <w:sz w:val="22"/>
          <w:szCs w:val="22"/>
        </w:rPr>
        <w:t>Our highly professional, fully trained and hugely caring teams work across communities in the Southwest; providing personalised</w:t>
      </w:r>
      <w:r w:rsidR="00010000">
        <w:rPr>
          <w:rFonts w:ascii="Gadugi" w:hAnsi="Gadugi" w:cs="Arial"/>
          <w:color w:val="4B5563"/>
          <w:sz w:val="22"/>
          <w:szCs w:val="22"/>
        </w:rPr>
        <w:t xml:space="preserve"> support</w:t>
      </w:r>
      <w:r w:rsidRPr="00010000">
        <w:rPr>
          <w:rFonts w:ascii="Gadugi" w:hAnsi="Gadugi" w:cs="Arial"/>
          <w:color w:val="4B5563"/>
          <w:sz w:val="22"/>
          <w:szCs w:val="22"/>
        </w:rPr>
        <w:t xml:space="preserve"> services to help victims change or move on from abusive relationships; supporting people who have experienced sexual violence or stalking, supporting children and young people affected by abuse to move on with their lives </w:t>
      </w:r>
      <w:proofErr w:type="gramStart"/>
      <w:r w:rsidRPr="00010000">
        <w:rPr>
          <w:rFonts w:ascii="Gadugi" w:hAnsi="Gadugi" w:cs="Arial"/>
          <w:color w:val="4B5563"/>
          <w:sz w:val="22"/>
          <w:szCs w:val="22"/>
        </w:rPr>
        <w:t>and;</w:t>
      </w:r>
      <w:proofErr w:type="gramEnd"/>
      <w:r w:rsidRPr="00010000">
        <w:rPr>
          <w:rFonts w:ascii="Gadugi" w:hAnsi="Gadugi" w:cs="Arial"/>
          <w:color w:val="4B5563"/>
          <w:sz w:val="22"/>
          <w:szCs w:val="22"/>
        </w:rPr>
        <w:t xml:space="preserve"> running voluntary programmes for perpetrators to help them change their behaviour.</w:t>
      </w:r>
    </w:p>
    <w:p w14:paraId="52CB7A87" w14:textId="77777777" w:rsidR="00CE00AF" w:rsidRPr="00010000" w:rsidRDefault="00CE00AF" w:rsidP="00CE00AF">
      <w:pPr>
        <w:pStyle w:val="NormalWeb"/>
        <w:shd w:val="clear" w:color="auto" w:fill="FAFAFA"/>
        <w:spacing w:before="0" w:beforeAutospacing="0" w:after="288" w:afterAutospacing="0"/>
        <w:textAlignment w:val="baseline"/>
        <w:rPr>
          <w:rFonts w:ascii="Gadugi" w:hAnsi="Gadugi" w:cs="Arial"/>
          <w:color w:val="4B5563"/>
          <w:sz w:val="22"/>
          <w:szCs w:val="22"/>
        </w:rPr>
      </w:pPr>
      <w:r w:rsidRPr="00010000">
        <w:rPr>
          <w:rFonts w:ascii="Gadugi" w:hAnsi="Gadugi" w:cs="Arial"/>
          <w:color w:val="4B5563"/>
          <w:sz w:val="22"/>
          <w:szCs w:val="22"/>
        </w:rPr>
        <w:t xml:space="preserve">Through this holistic approach we can change lives, provide hope for the </w:t>
      </w:r>
      <w:proofErr w:type="gramStart"/>
      <w:r w:rsidRPr="00010000">
        <w:rPr>
          <w:rFonts w:ascii="Gadugi" w:hAnsi="Gadugi" w:cs="Arial"/>
          <w:color w:val="4B5563"/>
          <w:sz w:val="22"/>
          <w:szCs w:val="22"/>
        </w:rPr>
        <w:t>future</w:t>
      </w:r>
      <w:proofErr w:type="gramEnd"/>
      <w:r w:rsidRPr="00010000">
        <w:rPr>
          <w:rFonts w:ascii="Gadugi" w:hAnsi="Gadugi" w:cs="Arial"/>
          <w:color w:val="4B5563"/>
          <w:sz w:val="22"/>
          <w:szCs w:val="22"/>
        </w:rPr>
        <w:t xml:space="preserve"> and give people the opportunity and skills to flourish in their future relationships.</w:t>
      </w:r>
    </w:p>
    <w:p w14:paraId="632876EA" w14:textId="77777777" w:rsidR="00CE00AF" w:rsidRPr="00010000" w:rsidRDefault="00CE00AF" w:rsidP="00CE00AF">
      <w:pPr>
        <w:pStyle w:val="NormalWeb"/>
        <w:shd w:val="clear" w:color="auto" w:fill="FAFAFA"/>
        <w:spacing w:before="0" w:beforeAutospacing="0" w:after="288" w:afterAutospacing="0"/>
        <w:textAlignment w:val="baseline"/>
        <w:rPr>
          <w:rFonts w:ascii="Gadugi" w:hAnsi="Gadugi" w:cs="Arial"/>
          <w:color w:val="4B5563"/>
          <w:sz w:val="22"/>
          <w:szCs w:val="22"/>
        </w:rPr>
      </w:pPr>
      <w:r w:rsidRPr="00010000">
        <w:rPr>
          <w:rFonts w:ascii="Gadugi" w:hAnsi="Gadugi" w:cs="Arial"/>
          <w:color w:val="4B5563"/>
          <w:sz w:val="22"/>
          <w:szCs w:val="22"/>
        </w:rPr>
        <w:t>Not just for the short term, not just until the next time. But permanently.</w:t>
      </w:r>
    </w:p>
    <w:p w14:paraId="2266E21A" w14:textId="77777777" w:rsidR="00CE00AF" w:rsidRPr="00010000" w:rsidRDefault="00CE00AF" w:rsidP="00CE00AF">
      <w:pPr>
        <w:pStyle w:val="NormalWeb"/>
        <w:shd w:val="clear" w:color="auto" w:fill="FAFAFA"/>
        <w:spacing w:before="0" w:beforeAutospacing="0" w:after="0" w:afterAutospacing="0"/>
        <w:textAlignment w:val="baseline"/>
        <w:rPr>
          <w:rFonts w:ascii="Gadugi" w:hAnsi="Gadugi" w:cs="Arial"/>
          <w:color w:val="4B5563"/>
          <w:sz w:val="22"/>
          <w:szCs w:val="22"/>
        </w:rPr>
      </w:pPr>
      <w:r w:rsidRPr="00010000">
        <w:rPr>
          <w:rFonts w:ascii="Gadugi" w:hAnsi="Gadugi" w:cs="Arial"/>
          <w:color w:val="4B5563"/>
          <w:sz w:val="22"/>
          <w:szCs w:val="22"/>
        </w:rPr>
        <w:t>Together, we can break the cycle.</w:t>
      </w:r>
    </w:p>
    <w:p w14:paraId="0B5EFAEB" w14:textId="77777777" w:rsidR="00CC0D34" w:rsidRPr="00010000" w:rsidRDefault="00CC0D34">
      <w:pPr>
        <w:rPr>
          <w:rFonts w:ascii="Gadugi" w:hAnsi="Gadugi"/>
        </w:rPr>
      </w:pPr>
    </w:p>
    <w:p w14:paraId="7BE9E72D" w14:textId="52AE72B7" w:rsidR="00CC0D34" w:rsidRDefault="00CC0D34"/>
    <w:p w14:paraId="0973B006" w14:textId="77777777" w:rsidR="00CE00AF" w:rsidRDefault="00CE00AF"/>
    <w:p w14:paraId="4BDD3433" w14:textId="77777777" w:rsidR="00CE00AF" w:rsidRPr="00CE00AF" w:rsidRDefault="00CE00AF" w:rsidP="00CE00AF">
      <w:pPr>
        <w:spacing w:after="150" w:line="240" w:lineRule="auto"/>
        <w:textAlignment w:val="baseline"/>
        <w:rPr>
          <w:rFonts w:ascii="Circular Std Book" w:eastAsia="Times New Roman" w:hAnsi="Circular Std Book" w:cs="Times New Roman"/>
          <w:color w:val="404041"/>
          <w:sz w:val="24"/>
          <w:szCs w:val="24"/>
          <w:lang w:eastAsia="en-GB"/>
        </w:rPr>
      </w:pPr>
      <w:r w:rsidRPr="00CE00AF">
        <w:rPr>
          <w:rFonts w:ascii="Circular Std Book" w:eastAsia="Times New Roman" w:hAnsi="Circular Std Book" w:cs="Times New Roman"/>
          <w:color w:val="404041"/>
          <w:sz w:val="24"/>
          <w:szCs w:val="24"/>
          <w:lang w:eastAsia="en-GB"/>
        </w:rPr>
        <w:t> </w:t>
      </w:r>
    </w:p>
    <w:p w14:paraId="002876AD" w14:textId="011E34BE" w:rsidR="00CE00AF" w:rsidRPr="00CE00AF" w:rsidRDefault="00010000" w:rsidP="00CE00AF">
      <w:pPr>
        <w:spacing w:after="150" w:line="240" w:lineRule="auto"/>
        <w:textAlignment w:val="baseline"/>
        <w:rPr>
          <w:rFonts w:ascii="Gadugi" w:eastAsia="Times New Roman" w:hAnsi="Gadugi" w:cs="Times New Roman"/>
          <w:b/>
          <w:bCs/>
          <w:color w:val="404041"/>
          <w:lang w:eastAsia="en-GB"/>
        </w:rPr>
      </w:pPr>
      <w:r w:rsidRPr="00C86407">
        <w:rPr>
          <w:rFonts w:ascii="Gadugi" w:eastAsia="Times New Roman" w:hAnsi="Gadugi" w:cs="Times New Roman"/>
          <w:b/>
          <w:bCs/>
          <w:color w:val="404041"/>
          <w:lang w:eastAsia="en-GB"/>
        </w:rPr>
        <w:t>About the role</w:t>
      </w:r>
    </w:p>
    <w:p w14:paraId="2B5D7EC6" w14:textId="7F58EDBA" w:rsidR="00CE00AF" w:rsidRPr="00CE00AF" w:rsidRDefault="00CE00AF" w:rsidP="00CE00AF">
      <w:pPr>
        <w:spacing w:after="15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color w:val="404041"/>
          <w:lang w:eastAsia="en-GB"/>
        </w:rPr>
        <w:t xml:space="preserve">We are looking for strategic-minded individuals with a variety of skills to join our board. Our trustees play an essential role in making sure that </w:t>
      </w:r>
      <w:r w:rsidR="00881E57" w:rsidRPr="00C86407">
        <w:rPr>
          <w:rFonts w:ascii="Gadugi" w:eastAsia="Times New Roman" w:hAnsi="Gadugi" w:cs="Times New Roman"/>
          <w:color w:val="404041"/>
          <w:lang w:eastAsia="en-GB"/>
        </w:rPr>
        <w:t xml:space="preserve">FearLess </w:t>
      </w:r>
      <w:proofErr w:type="gramStart"/>
      <w:r w:rsidR="00881E57" w:rsidRPr="00C86407">
        <w:rPr>
          <w:rFonts w:ascii="Gadugi" w:eastAsia="Times New Roman" w:hAnsi="Gadugi" w:cs="Times New Roman"/>
          <w:color w:val="404041"/>
          <w:lang w:eastAsia="en-GB"/>
        </w:rPr>
        <w:t>is able to</w:t>
      </w:r>
      <w:proofErr w:type="gramEnd"/>
      <w:r w:rsidR="00881E57" w:rsidRPr="00C86407">
        <w:rPr>
          <w:rFonts w:ascii="Gadugi" w:eastAsia="Times New Roman" w:hAnsi="Gadugi" w:cs="Times New Roman"/>
          <w:color w:val="404041"/>
          <w:lang w:eastAsia="en-GB"/>
        </w:rPr>
        <w:t xml:space="preserve"> meet our aims and objectives, with oversight of the </w:t>
      </w:r>
      <w:r w:rsidRPr="00CE00AF">
        <w:rPr>
          <w:rFonts w:ascii="Gadugi" w:eastAsia="Times New Roman" w:hAnsi="Gadugi" w:cs="Times New Roman"/>
          <w:color w:val="404041"/>
          <w:lang w:eastAsia="en-GB"/>
        </w:rPr>
        <w:t>overall management and administration of the charity. They also ensure that we have a clear strategy and that our work and goals are in line with our vision.</w:t>
      </w:r>
    </w:p>
    <w:p w14:paraId="3CD5470D" w14:textId="77777777" w:rsidR="00CE00AF" w:rsidRPr="00CE00AF" w:rsidRDefault="00CE00AF" w:rsidP="00CE00AF">
      <w:pPr>
        <w:spacing w:after="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b/>
          <w:bCs/>
          <w:color w:val="404041"/>
          <w:bdr w:val="none" w:sz="0" w:space="0" w:color="auto" w:frame="1"/>
          <w:lang w:eastAsia="en-GB"/>
        </w:rPr>
        <w:t>Trustee duties</w:t>
      </w:r>
    </w:p>
    <w:p w14:paraId="4D9B2534" w14:textId="7A54C537" w:rsidR="00010000" w:rsidRPr="00C86407" w:rsidRDefault="00010000" w:rsidP="00010000">
      <w:pPr>
        <w:spacing w:before="120"/>
        <w:ind w:left="105"/>
        <w:rPr>
          <w:rFonts w:ascii="Gadugi" w:hAnsi="Gadugi"/>
        </w:rPr>
      </w:pPr>
      <w:r w:rsidRPr="00C86407">
        <w:rPr>
          <w:rFonts w:ascii="Gadugi" w:hAnsi="Gadugi"/>
        </w:rPr>
        <w:t>Trustees</w:t>
      </w:r>
      <w:r w:rsidRPr="00C86407">
        <w:rPr>
          <w:rFonts w:ascii="Gadugi" w:hAnsi="Gadugi"/>
          <w:spacing w:val="-6"/>
        </w:rPr>
        <w:t xml:space="preserve"> </w:t>
      </w:r>
      <w:r w:rsidRPr="00C86407">
        <w:rPr>
          <w:rFonts w:ascii="Gadugi" w:hAnsi="Gadugi"/>
        </w:rPr>
        <w:t>are</w:t>
      </w:r>
      <w:r w:rsidRPr="00C86407">
        <w:rPr>
          <w:rFonts w:ascii="Gadugi" w:hAnsi="Gadugi"/>
          <w:spacing w:val="-6"/>
        </w:rPr>
        <w:t xml:space="preserve"> </w:t>
      </w:r>
      <w:r w:rsidRPr="00C86407">
        <w:rPr>
          <w:rFonts w:ascii="Gadugi" w:hAnsi="Gadugi"/>
        </w:rPr>
        <w:t>charged</w:t>
      </w:r>
      <w:r w:rsidRPr="00C86407">
        <w:rPr>
          <w:rFonts w:ascii="Gadugi" w:hAnsi="Gadugi"/>
          <w:spacing w:val="-6"/>
        </w:rPr>
        <w:t xml:space="preserve"> </w:t>
      </w:r>
      <w:r w:rsidRPr="00C86407">
        <w:rPr>
          <w:rFonts w:ascii="Gadugi" w:hAnsi="Gadugi"/>
        </w:rPr>
        <w:t>within</w:t>
      </w:r>
      <w:r w:rsidRPr="00C86407">
        <w:rPr>
          <w:rFonts w:ascii="Gadugi" w:hAnsi="Gadugi"/>
          <w:spacing w:val="-6"/>
        </w:rPr>
        <w:t xml:space="preserve"> </w:t>
      </w:r>
      <w:r w:rsidRPr="00C86407">
        <w:rPr>
          <w:rFonts w:ascii="Gadugi" w:hAnsi="Gadugi"/>
        </w:rPr>
        <w:t>company</w:t>
      </w:r>
      <w:r w:rsidRPr="00C86407">
        <w:rPr>
          <w:rFonts w:ascii="Gadugi" w:hAnsi="Gadugi"/>
          <w:spacing w:val="-5"/>
        </w:rPr>
        <w:t xml:space="preserve"> </w:t>
      </w:r>
      <w:r w:rsidRPr="00C86407">
        <w:rPr>
          <w:rFonts w:ascii="Gadugi" w:hAnsi="Gadugi"/>
        </w:rPr>
        <w:t>and</w:t>
      </w:r>
      <w:r w:rsidRPr="00C86407">
        <w:rPr>
          <w:rFonts w:ascii="Gadugi" w:hAnsi="Gadugi"/>
          <w:spacing w:val="-6"/>
        </w:rPr>
        <w:t xml:space="preserve"> </w:t>
      </w:r>
      <w:r w:rsidRPr="00C86407">
        <w:rPr>
          <w:rFonts w:ascii="Gadugi" w:hAnsi="Gadugi"/>
        </w:rPr>
        <w:t>charitable</w:t>
      </w:r>
      <w:r w:rsidRPr="00C86407">
        <w:rPr>
          <w:rFonts w:ascii="Gadugi" w:hAnsi="Gadugi"/>
          <w:spacing w:val="-6"/>
        </w:rPr>
        <w:t xml:space="preserve"> </w:t>
      </w:r>
      <w:r w:rsidRPr="00C86407">
        <w:rPr>
          <w:rFonts w:ascii="Gadugi" w:hAnsi="Gadugi"/>
        </w:rPr>
        <w:t>law</w:t>
      </w:r>
      <w:r w:rsidRPr="00C86407">
        <w:rPr>
          <w:rFonts w:ascii="Gadugi" w:hAnsi="Gadugi"/>
          <w:spacing w:val="-5"/>
        </w:rPr>
        <w:t xml:space="preserve"> </w:t>
      </w:r>
      <w:r w:rsidR="00CF6DFE">
        <w:rPr>
          <w:rFonts w:ascii="Gadugi" w:hAnsi="Gadugi"/>
          <w:spacing w:val="-2"/>
        </w:rPr>
        <w:t>to</w:t>
      </w:r>
      <w:r w:rsidRPr="00C86407">
        <w:rPr>
          <w:rFonts w:ascii="Gadugi" w:hAnsi="Gadugi"/>
          <w:spacing w:val="-2"/>
        </w:rPr>
        <w:t>:</w:t>
      </w:r>
    </w:p>
    <w:p w14:paraId="3C0203B1" w14:textId="2CA6225D" w:rsidR="00C94D3E" w:rsidRDefault="00CF6DFE" w:rsidP="00C86407">
      <w:pPr>
        <w:widowControl w:val="0"/>
        <w:numPr>
          <w:ilvl w:val="0"/>
          <w:numId w:val="3"/>
        </w:numPr>
        <w:tabs>
          <w:tab w:val="left" w:pos="820"/>
        </w:tabs>
        <w:autoSpaceDE w:val="0"/>
        <w:autoSpaceDN w:val="0"/>
        <w:spacing w:after="0" w:line="240" w:lineRule="auto"/>
        <w:ind w:left="714" w:hanging="357"/>
        <w:rPr>
          <w:rFonts w:ascii="Gadugi" w:hAnsi="Gadugi"/>
        </w:rPr>
      </w:pPr>
      <w:r>
        <w:rPr>
          <w:rFonts w:ascii="Gadugi" w:hAnsi="Gadugi"/>
        </w:rPr>
        <w:t>S</w:t>
      </w:r>
      <w:r w:rsidR="00C94D3E">
        <w:rPr>
          <w:rFonts w:ascii="Gadugi" w:hAnsi="Gadugi"/>
        </w:rPr>
        <w:t xml:space="preserve">upport the vision, </w:t>
      </w:r>
      <w:r>
        <w:rPr>
          <w:rFonts w:ascii="Gadugi" w:hAnsi="Gadugi"/>
        </w:rPr>
        <w:t>mission,</w:t>
      </w:r>
      <w:r w:rsidR="00C94D3E">
        <w:rPr>
          <w:rFonts w:ascii="Gadugi" w:hAnsi="Gadugi"/>
        </w:rPr>
        <w:t xml:space="preserve"> and strategic direction of FearLess and work with other trustees and SMT to ensure it fulfils its duties and responsibility for the governance of the charity.</w:t>
      </w:r>
    </w:p>
    <w:p w14:paraId="38E9A796" w14:textId="28E2BFEB" w:rsidR="00C94D3E" w:rsidRDefault="00C94D3E" w:rsidP="00C86407">
      <w:pPr>
        <w:widowControl w:val="0"/>
        <w:numPr>
          <w:ilvl w:val="0"/>
          <w:numId w:val="3"/>
        </w:numPr>
        <w:tabs>
          <w:tab w:val="left" w:pos="820"/>
        </w:tabs>
        <w:autoSpaceDE w:val="0"/>
        <w:autoSpaceDN w:val="0"/>
        <w:spacing w:after="0" w:line="240" w:lineRule="auto"/>
        <w:ind w:left="714" w:hanging="357"/>
        <w:rPr>
          <w:rFonts w:ascii="Gadugi" w:hAnsi="Gadugi"/>
        </w:rPr>
      </w:pPr>
      <w:r>
        <w:rPr>
          <w:rFonts w:ascii="Gadugi" w:hAnsi="Gadugi"/>
        </w:rPr>
        <w:t>Participate in board meetings.</w:t>
      </w:r>
    </w:p>
    <w:p w14:paraId="1DE96920" w14:textId="70058844" w:rsidR="00C94D3E" w:rsidRDefault="00CF6DFE" w:rsidP="00C86407">
      <w:pPr>
        <w:widowControl w:val="0"/>
        <w:numPr>
          <w:ilvl w:val="0"/>
          <w:numId w:val="3"/>
        </w:numPr>
        <w:tabs>
          <w:tab w:val="left" w:pos="820"/>
        </w:tabs>
        <w:autoSpaceDE w:val="0"/>
        <w:autoSpaceDN w:val="0"/>
        <w:spacing w:after="0" w:line="240" w:lineRule="auto"/>
        <w:ind w:left="714" w:hanging="357"/>
        <w:rPr>
          <w:rFonts w:ascii="Gadugi" w:hAnsi="Gadugi"/>
        </w:rPr>
      </w:pPr>
      <w:r>
        <w:rPr>
          <w:rFonts w:ascii="Gadugi" w:hAnsi="Gadugi"/>
        </w:rPr>
        <w:t>P</w:t>
      </w:r>
      <w:r w:rsidR="00C94D3E">
        <w:rPr>
          <w:rFonts w:ascii="Gadugi" w:hAnsi="Gadugi"/>
        </w:rPr>
        <w:t>rovide ad hoc support to SMT as required and support any urgent actions and decisions necessary.</w:t>
      </w:r>
    </w:p>
    <w:p w14:paraId="4A9794AA" w14:textId="63E4B672" w:rsidR="00C94D3E" w:rsidRDefault="00CF6DFE" w:rsidP="00C86407">
      <w:pPr>
        <w:widowControl w:val="0"/>
        <w:numPr>
          <w:ilvl w:val="0"/>
          <w:numId w:val="3"/>
        </w:numPr>
        <w:tabs>
          <w:tab w:val="left" w:pos="820"/>
        </w:tabs>
        <w:autoSpaceDE w:val="0"/>
        <w:autoSpaceDN w:val="0"/>
        <w:spacing w:after="0" w:line="240" w:lineRule="auto"/>
        <w:ind w:left="714" w:hanging="357"/>
        <w:rPr>
          <w:rFonts w:ascii="Gadugi" w:hAnsi="Gadugi"/>
        </w:rPr>
      </w:pPr>
      <w:r>
        <w:rPr>
          <w:rFonts w:ascii="Gadugi" w:hAnsi="Gadugi"/>
        </w:rPr>
        <w:t>E</w:t>
      </w:r>
      <w:r w:rsidR="00C94D3E">
        <w:rPr>
          <w:rFonts w:ascii="Gadugi" w:hAnsi="Gadugi"/>
        </w:rPr>
        <w:t>nsure that FearLess functions within the legal and financial requirements of a charitable organisation and strive to achieve best practice.</w:t>
      </w:r>
    </w:p>
    <w:p w14:paraId="7EA4BBA4" w14:textId="43CA4D4B" w:rsidR="00C94D3E" w:rsidRDefault="00CF6DFE" w:rsidP="00C86407">
      <w:pPr>
        <w:widowControl w:val="0"/>
        <w:numPr>
          <w:ilvl w:val="0"/>
          <w:numId w:val="3"/>
        </w:numPr>
        <w:tabs>
          <w:tab w:val="left" w:pos="820"/>
        </w:tabs>
        <w:autoSpaceDE w:val="0"/>
        <w:autoSpaceDN w:val="0"/>
        <w:spacing w:after="0" w:line="240" w:lineRule="auto"/>
        <w:ind w:left="714" w:hanging="357"/>
        <w:rPr>
          <w:rFonts w:ascii="Gadugi" w:hAnsi="Gadugi"/>
        </w:rPr>
      </w:pPr>
      <w:r>
        <w:rPr>
          <w:rFonts w:ascii="Gadugi" w:hAnsi="Gadugi"/>
        </w:rPr>
        <w:t>C</w:t>
      </w:r>
      <w:r w:rsidR="00C94D3E">
        <w:rPr>
          <w:rFonts w:ascii="Gadugi" w:hAnsi="Gadugi"/>
        </w:rPr>
        <w:t>hampion Safeguarding for FearLess and bring knowledge and experience to the Board.</w:t>
      </w:r>
    </w:p>
    <w:p w14:paraId="3A2C9362" w14:textId="557777C5" w:rsidR="00C94D3E" w:rsidRDefault="00CF6DFE" w:rsidP="00C86407">
      <w:pPr>
        <w:widowControl w:val="0"/>
        <w:numPr>
          <w:ilvl w:val="0"/>
          <w:numId w:val="3"/>
        </w:numPr>
        <w:tabs>
          <w:tab w:val="left" w:pos="820"/>
        </w:tabs>
        <w:autoSpaceDE w:val="0"/>
        <w:autoSpaceDN w:val="0"/>
        <w:spacing w:after="0" w:line="240" w:lineRule="auto"/>
        <w:ind w:left="714" w:hanging="357"/>
        <w:rPr>
          <w:rFonts w:ascii="Gadugi" w:hAnsi="Gadugi"/>
        </w:rPr>
      </w:pPr>
      <w:r>
        <w:rPr>
          <w:rFonts w:ascii="Gadugi" w:hAnsi="Gadugi"/>
        </w:rPr>
        <w:t>E</w:t>
      </w:r>
      <w:r w:rsidR="00C94D3E">
        <w:rPr>
          <w:rFonts w:ascii="Gadugi" w:hAnsi="Gadugi"/>
        </w:rPr>
        <w:t>nsure that the major risks to which the charity is exposed have been reviewed and systems have been established to mitigate these risks</w:t>
      </w:r>
      <w:r w:rsidR="007A097A">
        <w:rPr>
          <w:rFonts w:ascii="Gadugi" w:hAnsi="Gadugi"/>
        </w:rPr>
        <w:t>.</w:t>
      </w:r>
    </w:p>
    <w:p w14:paraId="6EE66683" w14:textId="039E2372" w:rsidR="00C94D3E" w:rsidRDefault="00C94D3E" w:rsidP="00C86407">
      <w:pPr>
        <w:widowControl w:val="0"/>
        <w:numPr>
          <w:ilvl w:val="0"/>
          <w:numId w:val="3"/>
        </w:numPr>
        <w:tabs>
          <w:tab w:val="left" w:pos="820"/>
        </w:tabs>
        <w:autoSpaceDE w:val="0"/>
        <w:autoSpaceDN w:val="0"/>
        <w:spacing w:after="0" w:line="240" w:lineRule="auto"/>
        <w:ind w:left="714" w:hanging="357"/>
        <w:rPr>
          <w:rFonts w:ascii="Gadugi" w:hAnsi="Gadugi"/>
        </w:rPr>
      </w:pPr>
      <w:r>
        <w:rPr>
          <w:rFonts w:ascii="Gadugi" w:hAnsi="Gadugi"/>
        </w:rPr>
        <w:t>Ensure sub-committees and working parties are working effectively – offering expertise to specific groups as required.</w:t>
      </w:r>
    </w:p>
    <w:p w14:paraId="5B715C45" w14:textId="01B57285" w:rsidR="00C86407" w:rsidRPr="00C86407" w:rsidRDefault="00010000" w:rsidP="00C86407">
      <w:pPr>
        <w:widowControl w:val="0"/>
        <w:numPr>
          <w:ilvl w:val="0"/>
          <w:numId w:val="3"/>
        </w:numPr>
        <w:tabs>
          <w:tab w:val="left" w:pos="820"/>
        </w:tabs>
        <w:autoSpaceDE w:val="0"/>
        <w:autoSpaceDN w:val="0"/>
        <w:spacing w:after="0" w:line="240" w:lineRule="auto"/>
        <w:ind w:left="714" w:hanging="357"/>
        <w:rPr>
          <w:rFonts w:ascii="Gadugi" w:hAnsi="Gadugi"/>
        </w:rPr>
      </w:pPr>
      <w:r w:rsidRPr="00C86407">
        <w:rPr>
          <w:rFonts w:ascii="Gadugi" w:hAnsi="Gadugi"/>
        </w:rPr>
        <w:t>Serv</w:t>
      </w:r>
      <w:r w:rsidR="00CF6DFE">
        <w:rPr>
          <w:rFonts w:ascii="Gadugi" w:hAnsi="Gadugi"/>
        </w:rPr>
        <w:t>e</w:t>
      </w:r>
      <w:r w:rsidRPr="00C86407">
        <w:rPr>
          <w:rFonts w:ascii="Gadugi" w:hAnsi="Gadugi"/>
          <w:spacing w:val="-8"/>
        </w:rPr>
        <w:t xml:space="preserve"> </w:t>
      </w:r>
      <w:r w:rsidRPr="00C86407">
        <w:rPr>
          <w:rFonts w:ascii="Gadugi" w:hAnsi="Gadugi"/>
        </w:rPr>
        <w:t>the</w:t>
      </w:r>
      <w:r w:rsidRPr="00C86407">
        <w:rPr>
          <w:rFonts w:ascii="Gadugi" w:hAnsi="Gadugi"/>
          <w:spacing w:val="-6"/>
        </w:rPr>
        <w:t xml:space="preserve"> </w:t>
      </w:r>
      <w:r w:rsidRPr="00C86407">
        <w:rPr>
          <w:rFonts w:ascii="Gadugi" w:hAnsi="Gadugi"/>
        </w:rPr>
        <w:t>whole</w:t>
      </w:r>
      <w:r w:rsidRPr="00C86407">
        <w:rPr>
          <w:rFonts w:ascii="Gadugi" w:hAnsi="Gadugi"/>
          <w:spacing w:val="-6"/>
        </w:rPr>
        <w:t xml:space="preserve"> </w:t>
      </w:r>
      <w:r w:rsidRPr="00C86407">
        <w:rPr>
          <w:rFonts w:ascii="Gadugi" w:hAnsi="Gadugi"/>
        </w:rPr>
        <w:t>organisation</w:t>
      </w:r>
      <w:r w:rsidRPr="00C86407">
        <w:rPr>
          <w:rFonts w:ascii="Gadugi" w:hAnsi="Gadugi"/>
          <w:spacing w:val="-6"/>
        </w:rPr>
        <w:t xml:space="preserve"> </w:t>
      </w:r>
      <w:r w:rsidRPr="00C86407">
        <w:rPr>
          <w:rFonts w:ascii="Gadugi" w:hAnsi="Gadugi"/>
        </w:rPr>
        <w:t>and</w:t>
      </w:r>
      <w:r w:rsidRPr="00C86407">
        <w:rPr>
          <w:rFonts w:ascii="Gadugi" w:hAnsi="Gadugi"/>
          <w:spacing w:val="-6"/>
        </w:rPr>
        <w:t xml:space="preserve"> </w:t>
      </w:r>
      <w:r w:rsidRPr="00C86407">
        <w:rPr>
          <w:rFonts w:ascii="Gadugi" w:hAnsi="Gadugi"/>
        </w:rPr>
        <w:t>not</w:t>
      </w:r>
      <w:r w:rsidRPr="00C86407">
        <w:rPr>
          <w:rFonts w:ascii="Gadugi" w:hAnsi="Gadugi"/>
          <w:spacing w:val="-6"/>
        </w:rPr>
        <w:t xml:space="preserve"> </w:t>
      </w:r>
      <w:r w:rsidRPr="00C86407">
        <w:rPr>
          <w:rFonts w:ascii="Gadugi" w:hAnsi="Gadugi"/>
        </w:rPr>
        <w:t>as</w:t>
      </w:r>
      <w:r w:rsidRPr="00C86407">
        <w:rPr>
          <w:rFonts w:ascii="Gadugi" w:hAnsi="Gadugi"/>
          <w:spacing w:val="-6"/>
        </w:rPr>
        <w:t xml:space="preserve"> </w:t>
      </w:r>
      <w:r w:rsidRPr="00C86407">
        <w:rPr>
          <w:rFonts w:ascii="Gadugi" w:hAnsi="Gadugi"/>
        </w:rPr>
        <w:t>representatives</w:t>
      </w:r>
      <w:r w:rsidRPr="00C86407">
        <w:rPr>
          <w:rFonts w:ascii="Gadugi" w:hAnsi="Gadugi"/>
          <w:spacing w:val="-6"/>
        </w:rPr>
        <w:t xml:space="preserve"> </w:t>
      </w:r>
      <w:r w:rsidRPr="00C86407">
        <w:rPr>
          <w:rFonts w:ascii="Gadugi" w:hAnsi="Gadugi"/>
        </w:rPr>
        <w:t>of</w:t>
      </w:r>
      <w:r w:rsidRPr="00C86407">
        <w:rPr>
          <w:rFonts w:ascii="Gadugi" w:hAnsi="Gadugi"/>
          <w:spacing w:val="-6"/>
        </w:rPr>
        <w:t xml:space="preserve"> </w:t>
      </w:r>
      <w:r w:rsidRPr="00C86407">
        <w:rPr>
          <w:rFonts w:ascii="Gadugi" w:hAnsi="Gadugi"/>
        </w:rPr>
        <w:t>any</w:t>
      </w:r>
      <w:r w:rsidRPr="00C86407">
        <w:rPr>
          <w:rFonts w:ascii="Gadugi" w:hAnsi="Gadugi"/>
          <w:spacing w:val="-6"/>
        </w:rPr>
        <w:t xml:space="preserve"> </w:t>
      </w:r>
      <w:r w:rsidRPr="00C86407">
        <w:rPr>
          <w:rFonts w:ascii="Gadugi" w:hAnsi="Gadugi"/>
        </w:rPr>
        <w:t>specific</w:t>
      </w:r>
      <w:r w:rsidRPr="00C86407">
        <w:rPr>
          <w:rFonts w:ascii="Gadugi" w:hAnsi="Gadugi"/>
          <w:spacing w:val="-6"/>
        </w:rPr>
        <w:t xml:space="preserve"> </w:t>
      </w:r>
      <w:r w:rsidRPr="00C86407">
        <w:rPr>
          <w:rFonts w:ascii="Gadugi" w:hAnsi="Gadugi"/>
        </w:rPr>
        <w:t>interest</w:t>
      </w:r>
      <w:r w:rsidRPr="00C86407">
        <w:rPr>
          <w:rFonts w:ascii="Gadugi" w:hAnsi="Gadugi"/>
          <w:spacing w:val="-5"/>
        </w:rPr>
        <w:t xml:space="preserve"> </w:t>
      </w:r>
      <w:r w:rsidRPr="00C86407">
        <w:rPr>
          <w:rFonts w:ascii="Gadugi" w:hAnsi="Gadugi"/>
          <w:spacing w:val="-2"/>
        </w:rPr>
        <w:t>group</w:t>
      </w:r>
      <w:r w:rsidR="00C86407" w:rsidRPr="00C86407">
        <w:rPr>
          <w:rFonts w:ascii="Gadugi" w:hAnsi="Gadugi"/>
          <w:spacing w:val="-2"/>
        </w:rPr>
        <w:t>.</w:t>
      </w:r>
    </w:p>
    <w:p w14:paraId="5D138CC5" w14:textId="27E583EC" w:rsidR="00CE00AF" w:rsidRPr="00CE00AF" w:rsidRDefault="00CF6DFE" w:rsidP="00CE00AF">
      <w:pPr>
        <w:numPr>
          <w:ilvl w:val="0"/>
          <w:numId w:val="3"/>
        </w:numPr>
        <w:spacing w:after="0" w:line="240" w:lineRule="auto"/>
        <w:textAlignment w:val="baseline"/>
        <w:rPr>
          <w:rFonts w:ascii="Gadugi" w:eastAsia="Times New Roman" w:hAnsi="Gadugi" w:cs="Times New Roman"/>
          <w:color w:val="404041"/>
          <w:lang w:eastAsia="en-GB"/>
        </w:rPr>
      </w:pPr>
      <w:r>
        <w:rPr>
          <w:rFonts w:ascii="Gadugi" w:eastAsia="Times New Roman" w:hAnsi="Gadugi" w:cs="Times New Roman"/>
          <w:color w:val="404041"/>
          <w:lang w:eastAsia="en-GB"/>
        </w:rPr>
        <w:t>E</w:t>
      </w:r>
      <w:r w:rsidR="00CE00AF" w:rsidRPr="00CE00AF">
        <w:rPr>
          <w:rFonts w:ascii="Gadugi" w:eastAsia="Times New Roman" w:hAnsi="Gadugi" w:cs="Times New Roman"/>
          <w:color w:val="404041"/>
          <w:lang w:eastAsia="en-GB"/>
        </w:rPr>
        <w:t xml:space="preserve">nsure </w:t>
      </w:r>
      <w:r w:rsidR="00881E57" w:rsidRPr="00C86407">
        <w:rPr>
          <w:rFonts w:ascii="Gadugi" w:eastAsia="Times New Roman" w:hAnsi="Gadugi" w:cs="Times New Roman"/>
          <w:color w:val="404041"/>
          <w:lang w:eastAsia="en-GB"/>
        </w:rPr>
        <w:t>FearLess</w:t>
      </w:r>
      <w:r w:rsidR="00CE00AF" w:rsidRPr="00CE00AF">
        <w:rPr>
          <w:rFonts w:ascii="Gadugi" w:eastAsia="Times New Roman" w:hAnsi="Gadugi" w:cs="Times New Roman"/>
          <w:color w:val="404041"/>
          <w:lang w:eastAsia="en-GB"/>
        </w:rPr>
        <w:t xml:space="preserve"> is carrying out its purposes, as set out in its governing document.</w:t>
      </w:r>
    </w:p>
    <w:p w14:paraId="520C539B" w14:textId="5A2DDC64" w:rsidR="00CE00AF" w:rsidRPr="00CE00AF" w:rsidRDefault="00CF6DFE" w:rsidP="00CE00AF">
      <w:pPr>
        <w:numPr>
          <w:ilvl w:val="0"/>
          <w:numId w:val="3"/>
        </w:numPr>
        <w:spacing w:after="0" w:line="240" w:lineRule="auto"/>
        <w:textAlignment w:val="baseline"/>
        <w:rPr>
          <w:rFonts w:ascii="Gadugi" w:eastAsia="Times New Roman" w:hAnsi="Gadugi" w:cs="Times New Roman"/>
          <w:color w:val="404041"/>
          <w:lang w:eastAsia="en-GB"/>
        </w:rPr>
      </w:pPr>
      <w:r>
        <w:rPr>
          <w:rFonts w:ascii="Gadugi" w:eastAsia="Times New Roman" w:hAnsi="Gadugi" w:cs="Times New Roman"/>
          <w:color w:val="404041"/>
          <w:lang w:eastAsia="en-GB"/>
        </w:rPr>
        <w:t>E</w:t>
      </w:r>
      <w:r w:rsidR="00CE00AF" w:rsidRPr="00CE00AF">
        <w:rPr>
          <w:rFonts w:ascii="Gadugi" w:eastAsia="Times New Roman" w:hAnsi="Gadugi" w:cs="Times New Roman"/>
          <w:color w:val="404041"/>
          <w:lang w:eastAsia="en-GB"/>
        </w:rPr>
        <w:t>nsure the charity complies with its governing document, charity law and any other applicable laws.</w:t>
      </w:r>
    </w:p>
    <w:p w14:paraId="3DF04CAE" w14:textId="5BDC323D" w:rsidR="00CE00AF" w:rsidRPr="00CE00AF" w:rsidRDefault="00CF6DFE" w:rsidP="00CE00AF">
      <w:pPr>
        <w:numPr>
          <w:ilvl w:val="0"/>
          <w:numId w:val="3"/>
        </w:numPr>
        <w:spacing w:after="0" w:line="240" w:lineRule="auto"/>
        <w:textAlignment w:val="baseline"/>
        <w:rPr>
          <w:rFonts w:ascii="Gadugi" w:eastAsia="Times New Roman" w:hAnsi="Gadugi" w:cs="Times New Roman"/>
          <w:color w:val="404041"/>
          <w:lang w:eastAsia="en-GB"/>
        </w:rPr>
      </w:pPr>
      <w:r>
        <w:rPr>
          <w:rFonts w:ascii="Gadugi" w:eastAsia="Times New Roman" w:hAnsi="Gadugi" w:cs="Times New Roman"/>
          <w:color w:val="404041"/>
          <w:lang w:eastAsia="en-GB"/>
        </w:rPr>
        <w:t>A</w:t>
      </w:r>
      <w:r w:rsidR="00CE00AF" w:rsidRPr="00CE00AF">
        <w:rPr>
          <w:rFonts w:ascii="Gadugi" w:eastAsia="Times New Roman" w:hAnsi="Gadugi" w:cs="Times New Roman"/>
          <w:color w:val="404041"/>
          <w:lang w:eastAsia="en-GB"/>
        </w:rPr>
        <w:t>ct in the charity’s best interests, making balanced and adequately informed decisions.</w:t>
      </w:r>
    </w:p>
    <w:p w14:paraId="46BA9437" w14:textId="4AE6E33F" w:rsidR="00CE00AF" w:rsidRPr="00CE00AF" w:rsidRDefault="00CF6DFE" w:rsidP="00CE00AF">
      <w:pPr>
        <w:numPr>
          <w:ilvl w:val="0"/>
          <w:numId w:val="3"/>
        </w:numPr>
        <w:spacing w:after="0" w:line="240" w:lineRule="auto"/>
        <w:textAlignment w:val="baseline"/>
        <w:rPr>
          <w:rFonts w:ascii="Gadugi" w:eastAsia="Times New Roman" w:hAnsi="Gadugi" w:cs="Times New Roman"/>
          <w:color w:val="404041"/>
          <w:lang w:eastAsia="en-GB"/>
        </w:rPr>
      </w:pPr>
      <w:r>
        <w:rPr>
          <w:rFonts w:ascii="Gadugi" w:eastAsia="Times New Roman" w:hAnsi="Gadugi" w:cs="Times New Roman"/>
          <w:color w:val="404041"/>
          <w:lang w:eastAsia="en-GB"/>
        </w:rPr>
        <w:t>C</w:t>
      </w:r>
      <w:r w:rsidR="00CE00AF" w:rsidRPr="00CE00AF">
        <w:rPr>
          <w:rFonts w:ascii="Gadugi" w:eastAsia="Times New Roman" w:hAnsi="Gadugi" w:cs="Times New Roman"/>
          <w:color w:val="404041"/>
          <w:lang w:eastAsia="en-GB"/>
        </w:rPr>
        <w:t xml:space="preserve">ontribute actively to the Board of Trustees in giving firm strategic direction, setting overall policy, defining </w:t>
      </w:r>
      <w:r w:rsidR="00881E57" w:rsidRPr="00C86407">
        <w:rPr>
          <w:rFonts w:ascii="Gadugi" w:eastAsia="Times New Roman" w:hAnsi="Gadugi" w:cs="Times New Roman"/>
          <w:color w:val="404041"/>
          <w:lang w:eastAsia="en-GB"/>
        </w:rPr>
        <w:t>goals,</w:t>
      </w:r>
      <w:r w:rsidR="00CE00AF" w:rsidRPr="00CE00AF">
        <w:rPr>
          <w:rFonts w:ascii="Gadugi" w:eastAsia="Times New Roman" w:hAnsi="Gadugi" w:cs="Times New Roman"/>
          <w:color w:val="404041"/>
          <w:lang w:eastAsia="en-GB"/>
        </w:rPr>
        <w:t xml:space="preserve"> </w:t>
      </w:r>
      <w:r w:rsidR="00881E57" w:rsidRPr="00C86407">
        <w:rPr>
          <w:rFonts w:ascii="Gadugi" w:eastAsia="Times New Roman" w:hAnsi="Gadugi" w:cs="Times New Roman"/>
          <w:color w:val="404041"/>
          <w:lang w:eastAsia="en-GB"/>
        </w:rPr>
        <w:t>and</w:t>
      </w:r>
      <w:r w:rsidR="00CE00AF" w:rsidRPr="00CE00AF">
        <w:rPr>
          <w:rFonts w:ascii="Gadugi" w:eastAsia="Times New Roman" w:hAnsi="Gadugi" w:cs="Times New Roman"/>
          <w:color w:val="404041"/>
          <w:lang w:eastAsia="en-GB"/>
        </w:rPr>
        <w:t xml:space="preserve"> evaluating performance</w:t>
      </w:r>
      <w:r w:rsidR="00881E57" w:rsidRPr="00C86407">
        <w:rPr>
          <w:rFonts w:ascii="Gadugi" w:eastAsia="Times New Roman" w:hAnsi="Gadugi" w:cs="Times New Roman"/>
          <w:color w:val="404041"/>
          <w:lang w:eastAsia="en-GB"/>
        </w:rPr>
        <w:t>.</w:t>
      </w:r>
    </w:p>
    <w:p w14:paraId="7ED4D61F" w14:textId="363161BE" w:rsidR="00CE00AF" w:rsidRPr="00CE00AF" w:rsidRDefault="00CF6DFE" w:rsidP="00CE00AF">
      <w:pPr>
        <w:numPr>
          <w:ilvl w:val="0"/>
          <w:numId w:val="3"/>
        </w:numPr>
        <w:spacing w:after="0" w:line="240" w:lineRule="auto"/>
        <w:textAlignment w:val="baseline"/>
        <w:rPr>
          <w:rFonts w:ascii="Gadugi" w:eastAsia="Times New Roman" w:hAnsi="Gadugi" w:cs="Times New Roman"/>
          <w:color w:val="404041"/>
          <w:lang w:eastAsia="en-GB"/>
        </w:rPr>
      </w:pPr>
      <w:r>
        <w:rPr>
          <w:rFonts w:ascii="Gadugi" w:eastAsia="Times New Roman" w:hAnsi="Gadugi" w:cs="Times New Roman"/>
          <w:color w:val="404041"/>
          <w:lang w:eastAsia="en-GB"/>
        </w:rPr>
        <w:t>P</w:t>
      </w:r>
      <w:r w:rsidR="00CE00AF" w:rsidRPr="00CE00AF">
        <w:rPr>
          <w:rFonts w:ascii="Gadugi" w:eastAsia="Times New Roman" w:hAnsi="Gadugi" w:cs="Times New Roman"/>
          <w:color w:val="404041"/>
          <w:lang w:eastAsia="en-GB"/>
        </w:rPr>
        <w:t xml:space="preserve">rovide guidance using previous experience and expertise on a range of aspects of </w:t>
      </w:r>
      <w:r w:rsidR="00881E57" w:rsidRPr="00C86407">
        <w:rPr>
          <w:rFonts w:ascii="Gadugi" w:eastAsia="Times New Roman" w:hAnsi="Gadugi" w:cs="Times New Roman"/>
          <w:color w:val="404041"/>
          <w:lang w:eastAsia="en-GB"/>
        </w:rPr>
        <w:t>FearLess’</w:t>
      </w:r>
      <w:r w:rsidR="00CE00AF" w:rsidRPr="00CE00AF">
        <w:rPr>
          <w:rFonts w:ascii="Gadugi" w:eastAsia="Times New Roman" w:hAnsi="Gadugi" w:cs="Times New Roman"/>
          <w:color w:val="404041"/>
          <w:lang w:eastAsia="en-GB"/>
        </w:rPr>
        <w:t xml:space="preserve"> business, including support to set up new initiatives.</w:t>
      </w:r>
    </w:p>
    <w:p w14:paraId="462762CA" w14:textId="7E8FCD48" w:rsidR="00CE00AF" w:rsidRPr="00CE00AF" w:rsidRDefault="00CF6DFE" w:rsidP="00CE00AF">
      <w:pPr>
        <w:numPr>
          <w:ilvl w:val="0"/>
          <w:numId w:val="3"/>
        </w:numPr>
        <w:spacing w:after="0" w:line="240" w:lineRule="auto"/>
        <w:textAlignment w:val="baseline"/>
        <w:rPr>
          <w:rFonts w:ascii="Gadugi" w:eastAsia="Times New Roman" w:hAnsi="Gadugi" w:cs="Times New Roman"/>
          <w:color w:val="404041"/>
          <w:lang w:eastAsia="en-GB"/>
        </w:rPr>
      </w:pPr>
      <w:r>
        <w:rPr>
          <w:rFonts w:ascii="Gadugi" w:eastAsia="Times New Roman" w:hAnsi="Gadugi" w:cs="Times New Roman"/>
          <w:color w:val="404041"/>
          <w:lang w:eastAsia="en-GB"/>
        </w:rPr>
        <w:t>E</w:t>
      </w:r>
      <w:r w:rsidR="00CE00AF" w:rsidRPr="00CE00AF">
        <w:rPr>
          <w:rFonts w:ascii="Gadugi" w:eastAsia="Times New Roman" w:hAnsi="Gadugi" w:cs="Times New Roman"/>
          <w:color w:val="404041"/>
          <w:lang w:eastAsia="en-GB"/>
        </w:rPr>
        <w:t xml:space="preserve">nsure the effective and efficient administration of the </w:t>
      </w:r>
      <w:r w:rsidR="00881E57" w:rsidRPr="00C86407">
        <w:rPr>
          <w:rFonts w:ascii="Gadugi" w:eastAsia="Times New Roman" w:hAnsi="Gadugi" w:cs="Times New Roman"/>
          <w:color w:val="404041"/>
          <w:lang w:eastAsia="en-GB"/>
        </w:rPr>
        <w:t>Charity</w:t>
      </w:r>
      <w:r w:rsidR="00CE00AF" w:rsidRPr="00CE00AF">
        <w:rPr>
          <w:rFonts w:ascii="Gadugi" w:eastAsia="Times New Roman" w:hAnsi="Gadugi" w:cs="Times New Roman"/>
          <w:color w:val="404041"/>
          <w:lang w:eastAsia="en-GB"/>
        </w:rPr>
        <w:t>.</w:t>
      </w:r>
    </w:p>
    <w:p w14:paraId="7005BF37" w14:textId="103D4F3E" w:rsidR="00CE00AF" w:rsidRPr="00C86407" w:rsidRDefault="00CF6DFE" w:rsidP="00CE00AF">
      <w:pPr>
        <w:numPr>
          <w:ilvl w:val="0"/>
          <w:numId w:val="3"/>
        </w:numPr>
        <w:spacing w:after="0" w:line="240" w:lineRule="auto"/>
        <w:textAlignment w:val="baseline"/>
        <w:rPr>
          <w:rFonts w:ascii="Gadugi" w:eastAsia="Times New Roman" w:hAnsi="Gadugi" w:cs="Times New Roman"/>
          <w:color w:val="404041"/>
          <w:lang w:eastAsia="en-GB"/>
        </w:rPr>
      </w:pPr>
      <w:r>
        <w:rPr>
          <w:rFonts w:ascii="Gadugi" w:eastAsia="Times New Roman" w:hAnsi="Gadugi" w:cs="Times New Roman"/>
          <w:color w:val="404041"/>
          <w:lang w:eastAsia="en-GB"/>
        </w:rPr>
        <w:t>M</w:t>
      </w:r>
      <w:r w:rsidR="00CE00AF" w:rsidRPr="00CE00AF">
        <w:rPr>
          <w:rFonts w:ascii="Gadugi" w:eastAsia="Times New Roman" w:hAnsi="Gadugi" w:cs="Times New Roman"/>
          <w:color w:val="404041"/>
          <w:lang w:eastAsia="en-GB"/>
        </w:rPr>
        <w:t xml:space="preserve">onitor the financial, </w:t>
      </w:r>
      <w:r w:rsidR="00C86407" w:rsidRPr="00CE00AF">
        <w:rPr>
          <w:rFonts w:ascii="Gadugi" w:eastAsia="Times New Roman" w:hAnsi="Gadugi" w:cs="Times New Roman"/>
          <w:color w:val="404041"/>
          <w:lang w:eastAsia="en-GB"/>
        </w:rPr>
        <w:t>strategic,</w:t>
      </w:r>
      <w:r w:rsidR="00CE00AF" w:rsidRPr="00CE00AF">
        <w:rPr>
          <w:rFonts w:ascii="Gadugi" w:eastAsia="Times New Roman" w:hAnsi="Gadugi" w:cs="Times New Roman"/>
          <w:color w:val="404041"/>
          <w:lang w:eastAsia="en-GB"/>
        </w:rPr>
        <w:t xml:space="preserve"> and operational performance of </w:t>
      </w:r>
      <w:r w:rsidR="00881E57" w:rsidRPr="00C86407">
        <w:rPr>
          <w:rFonts w:ascii="Gadugi" w:eastAsia="Times New Roman" w:hAnsi="Gadugi" w:cs="Times New Roman"/>
          <w:color w:val="404041"/>
          <w:lang w:eastAsia="en-GB"/>
        </w:rPr>
        <w:t>FearLess</w:t>
      </w:r>
      <w:r w:rsidR="00CE00AF" w:rsidRPr="00CE00AF">
        <w:rPr>
          <w:rFonts w:ascii="Gadugi" w:eastAsia="Times New Roman" w:hAnsi="Gadugi" w:cs="Times New Roman"/>
          <w:color w:val="404041"/>
          <w:lang w:eastAsia="en-GB"/>
        </w:rPr>
        <w:t>.</w:t>
      </w:r>
    </w:p>
    <w:p w14:paraId="5492C6F4" w14:textId="7556C25F" w:rsidR="00C86407" w:rsidRPr="00C86407" w:rsidRDefault="00C86407" w:rsidP="00CE00AF">
      <w:pPr>
        <w:numPr>
          <w:ilvl w:val="0"/>
          <w:numId w:val="3"/>
        </w:numPr>
        <w:spacing w:after="0" w:line="240" w:lineRule="auto"/>
        <w:textAlignment w:val="baseline"/>
        <w:rPr>
          <w:rFonts w:ascii="Gadugi" w:eastAsia="Times New Roman" w:hAnsi="Gadugi" w:cs="Times New Roman"/>
          <w:color w:val="404041"/>
          <w:lang w:eastAsia="en-GB"/>
        </w:rPr>
      </w:pPr>
      <w:r w:rsidRPr="00C86407">
        <w:rPr>
          <w:rFonts w:ascii="Gadugi" w:eastAsia="Times New Roman" w:hAnsi="Gadugi" w:cs="Times New Roman"/>
          <w:color w:val="404041"/>
          <w:lang w:eastAsia="en-GB"/>
        </w:rPr>
        <w:t>Uphold</w:t>
      </w:r>
      <w:r w:rsidR="00CF6DFE">
        <w:rPr>
          <w:rFonts w:ascii="Gadugi" w:eastAsia="Times New Roman" w:hAnsi="Gadugi" w:cs="Times New Roman"/>
          <w:color w:val="404041"/>
          <w:lang w:eastAsia="en-GB"/>
        </w:rPr>
        <w:t xml:space="preserve"> </w:t>
      </w:r>
      <w:r w:rsidRPr="00C86407">
        <w:rPr>
          <w:rFonts w:ascii="Gadugi" w:eastAsia="Times New Roman" w:hAnsi="Gadugi" w:cs="Times New Roman"/>
          <w:color w:val="404041"/>
          <w:lang w:eastAsia="en-GB"/>
        </w:rPr>
        <w:t>the reputation of the Charity.</w:t>
      </w:r>
    </w:p>
    <w:p w14:paraId="731D9B3F" w14:textId="77777777" w:rsidR="00881E57" w:rsidRPr="00CE00AF" w:rsidRDefault="00881E57" w:rsidP="00881E57">
      <w:pPr>
        <w:spacing w:after="0" w:line="240" w:lineRule="auto"/>
        <w:ind w:left="720"/>
        <w:textAlignment w:val="baseline"/>
        <w:rPr>
          <w:rFonts w:ascii="Gadugi" w:eastAsia="Times New Roman" w:hAnsi="Gadugi" w:cs="Times New Roman"/>
          <w:color w:val="404041"/>
          <w:lang w:eastAsia="en-GB"/>
        </w:rPr>
      </w:pPr>
    </w:p>
    <w:p w14:paraId="27D6F0E7" w14:textId="372EC6D7" w:rsidR="007A097A" w:rsidRDefault="00CE00AF" w:rsidP="007A097A">
      <w:pPr>
        <w:spacing w:after="15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color w:val="404041"/>
          <w:lang w:eastAsia="en-GB"/>
        </w:rPr>
        <w:t xml:space="preserve">In addition to the above responsibilities, each Trustee should use any specific skills, knowledge or experience they possess, to enable the Board to reach sound decisions. This may involve leading discussions, focusing on key issues, scrutinising reports, providing advice and guidance on new issues, particularly where a Trustee has specific expertise. Our board meets </w:t>
      </w:r>
      <w:r w:rsidR="00CF6DFE">
        <w:rPr>
          <w:rFonts w:ascii="Gadugi" w:eastAsia="Times New Roman" w:hAnsi="Gadugi" w:cs="Times New Roman"/>
          <w:color w:val="404041"/>
          <w:lang w:eastAsia="en-GB"/>
        </w:rPr>
        <w:t>quarterly</w:t>
      </w:r>
      <w:r w:rsidRPr="00CE00AF">
        <w:rPr>
          <w:rFonts w:ascii="Gadugi" w:eastAsia="Times New Roman" w:hAnsi="Gadugi" w:cs="Times New Roman"/>
          <w:color w:val="404041"/>
          <w:lang w:eastAsia="en-GB"/>
        </w:rPr>
        <w:t xml:space="preserve"> and holds an Annual General Meeting.</w:t>
      </w:r>
    </w:p>
    <w:p w14:paraId="0B866BDD" w14:textId="188EE7F8" w:rsidR="007A097A" w:rsidRDefault="007A097A" w:rsidP="007A097A">
      <w:pPr>
        <w:spacing w:after="150" w:line="240" w:lineRule="auto"/>
        <w:textAlignment w:val="baseline"/>
        <w:rPr>
          <w:rFonts w:ascii="Gadugi" w:eastAsia="Times New Roman" w:hAnsi="Gadugi" w:cs="Times New Roman"/>
          <w:color w:val="404041"/>
          <w:lang w:eastAsia="en-GB"/>
        </w:rPr>
      </w:pPr>
    </w:p>
    <w:p w14:paraId="3D65E1F8" w14:textId="77777777" w:rsidR="00CF6DFE" w:rsidRDefault="00CF6DFE" w:rsidP="007A097A">
      <w:pPr>
        <w:spacing w:after="150" w:line="240" w:lineRule="auto"/>
        <w:textAlignment w:val="baseline"/>
        <w:rPr>
          <w:rFonts w:ascii="Gadugi" w:eastAsia="Times New Roman" w:hAnsi="Gadugi" w:cs="Times New Roman"/>
          <w:color w:val="404041"/>
          <w:lang w:eastAsia="en-GB"/>
        </w:rPr>
      </w:pPr>
    </w:p>
    <w:p w14:paraId="489A2708" w14:textId="7BE4971F" w:rsidR="00CE00AF" w:rsidRPr="00CE00AF" w:rsidRDefault="00CE00AF" w:rsidP="007A097A">
      <w:pPr>
        <w:spacing w:after="15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b/>
          <w:bCs/>
          <w:color w:val="404041"/>
          <w:bdr w:val="none" w:sz="0" w:space="0" w:color="auto" w:frame="1"/>
          <w:lang w:eastAsia="en-GB"/>
        </w:rPr>
        <w:t>Personal skills and qualities</w:t>
      </w:r>
    </w:p>
    <w:p w14:paraId="5CD831AD" w14:textId="6EB682F4" w:rsidR="00CE00AF" w:rsidRPr="00CE00AF" w:rsidRDefault="00CE00AF" w:rsidP="00CE00AF">
      <w:pPr>
        <w:numPr>
          <w:ilvl w:val="0"/>
          <w:numId w:val="4"/>
        </w:numPr>
        <w:spacing w:after="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color w:val="404041"/>
          <w:lang w:eastAsia="en-GB"/>
        </w:rPr>
        <w:t xml:space="preserve">Willingness and ability to understand and accept their responsibilities and liabilities as trustees and to act in the best interests of the </w:t>
      </w:r>
      <w:r w:rsidR="00881E57" w:rsidRPr="00C86407">
        <w:rPr>
          <w:rFonts w:ascii="Gadugi" w:eastAsia="Times New Roman" w:hAnsi="Gadugi" w:cs="Times New Roman"/>
          <w:color w:val="404041"/>
          <w:lang w:eastAsia="en-GB"/>
        </w:rPr>
        <w:t>charity</w:t>
      </w:r>
      <w:r w:rsidRPr="00CE00AF">
        <w:rPr>
          <w:rFonts w:ascii="Gadugi" w:eastAsia="Times New Roman" w:hAnsi="Gadugi" w:cs="Times New Roman"/>
          <w:color w:val="404041"/>
          <w:lang w:eastAsia="en-GB"/>
        </w:rPr>
        <w:t>.</w:t>
      </w:r>
    </w:p>
    <w:p w14:paraId="6CF69688" w14:textId="77777777" w:rsidR="00CE00AF" w:rsidRPr="00CE00AF" w:rsidRDefault="00CE00AF" w:rsidP="00CE00AF">
      <w:pPr>
        <w:numPr>
          <w:ilvl w:val="0"/>
          <w:numId w:val="4"/>
        </w:numPr>
        <w:spacing w:after="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color w:val="404041"/>
          <w:lang w:eastAsia="en-GB"/>
        </w:rPr>
        <w:t>Ability to think creatively and strategically, exercise good, independent judgement and work effectively as a board member.</w:t>
      </w:r>
    </w:p>
    <w:p w14:paraId="4AF9D3B2" w14:textId="77777777" w:rsidR="00CE00AF" w:rsidRPr="00CE00AF" w:rsidRDefault="00CE00AF" w:rsidP="00CE00AF">
      <w:pPr>
        <w:numPr>
          <w:ilvl w:val="0"/>
          <w:numId w:val="4"/>
        </w:numPr>
        <w:spacing w:after="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color w:val="404041"/>
          <w:lang w:eastAsia="en-GB"/>
        </w:rPr>
        <w:t>Effective communication skills and willingness to participate actively in discussion.</w:t>
      </w:r>
    </w:p>
    <w:p w14:paraId="6D3B29E7" w14:textId="45086471" w:rsidR="00CE00AF" w:rsidRPr="00CE00AF" w:rsidRDefault="00CE00AF" w:rsidP="00CE00AF">
      <w:pPr>
        <w:numPr>
          <w:ilvl w:val="0"/>
          <w:numId w:val="4"/>
        </w:numPr>
        <w:spacing w:after="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color w:val="404041"/>
          <w:lang w:eastAsia="en-GB"/>
        </w:rPr>
        <w:t>A strong commitment to</w:t>
      </w:r>
      <w:r w:rsidR="00881E57" w:rsidRPr="00C86407">
        <w:rPr>
          <w:rFonts w:ascii="Gadugi" w:eastAsia="Times New Roman" w:hAnsi="Gadugi" w:cs="Times New Roman"/>
          <w:color w:val="404041"/>
          <w:lang w:eastAsia="en-GB"/>
        </w:rPr>
        <w:t xml:space="preserve"> deliver the Charity’s strategy and achieve our vision of `breaking the cycle of abuse’</w:t>
      </w:r>
      <w:r w:rsidRPr="00CE00AF">
        <w:rPr>
          <w:rFonts w:ascii="Gadugi" w:eastAsia="Times New Roman" w:hAnsi="Gadugi" w:cs="Times New Roman"/>
          <w:color w:val="404041"/>
          <w:lang w:eastAsia="en-GB"/>
        </w:rPr>
        <w:t>.</w:t>
      </w:r>
    </w:p>
    <w:p w14:paraId="293B50D8" w14:textId="77777777" w:rsidR="00010000" w:rsidRPr="00C86407" w:rsidRDefault="00CE00AF" w:rsidP="00010000">
      <w:pPr>
        <w:pStyle w:val="paragraph"/>
        <w:numPr>
          <w:ilvl w:val="0"/>
          <w:numId w:val="4"/>
        </w:numPr>
        <w:spacing w:before="0" w:beforeAutospacing="0" w:after="0" w:afterAutospacing="0"/>
        <w:textAlignment w:val="baseline"/>
        <w:rPr>
          <w:rFonts w:ascii="Gadugi" w:hAnsi="Gadugi" w:cs="Tahoma"/>
          <w:sz w:val="22"/>
          <w:szCs w:val="22"/>
        </w:rPr>
      </w:pPr>
      <w:r w:rsidRPr="00CE00AF">
        <w:rPr>
          <w:rFonts w:ascii="Gadugi" w:hAnsi="Gadugi"/>
          <w:color w:val="404041"/>
          <w:sz w:val="22"/>
          <w:szCs w:val="22"/>
        </w:rPr>
        <w:t xml:space="preserve">Commitment to </w:t>
      </w:r>
      <w:r w:rsidR="00881E57" w:rsidRPr="00C86407">
        <w:rPr>
          <w:rFonts w:ascii="Gadugi" w:hAnsi="Gadugi"/>
          <w:color w:val="404041"/>
          <w:sz w:val="22"/>
          <w:szCs w:val="22"/>
        </w:rPr>
        <w:t>the Charity’s values</w:t>
      </w:r>
      <w:r w:rsidRPr="00CE00AF">
        <w:rPr>
          <w:rFonts w:ascii="Gadugi" w:hAnsi="Gadugi"/>
          <w:color w:val="404041"/>
          <w:sz w:val="22"/>
          <w:szCs w:val="22"/>
        </w:rPr>
        <w:t xml:space="preserve">: </w:t>
      </w:r>
    </w:p>
    <w:p w14:paraId="40853DC7" w14:textId="656C8560" w:rsidR="00010000" w:rsidRPr="00C86407" w:rsidRDefault="00010000" w:rsidP="00010000">
      <w:pPr>
        <w:pStyle w:val="paragraph"/>
        <w:numPr>
          <w:ilvl w:val="2"/>
          <w:numId w:val="4"/>
        </w:numPr>
        <w:spacing w:before="0" w:beforeAutospacing="0" w:after="0" w:afterAutospacing="0"/>
        <w:textAlignment w:val="baseline"/>
        <w:rPr>
          <w:rFonts w:ascii="Gadugi" w:hAnsi="Gadugi" w:cs="Tahoma"/>
          <w:sz w:val="22"/>
          <w:szCs w:val="22"/>
        </w:rPr>
      </w:pPr>
      <w:r w:rsidRPr="00C86407">
        <w:rPr>
          <w:rStyle w:val="normaltextrun"/>
          <w:rFonts w:ascii="Gadugi" w:hAnsi="Gadugi" w:cs="Tahoma"/>
          <w:sz w:val="22"/>
          <w:szCs w:val="22"/>
          <w:lang w:val="en-AU"/>
        </w:rPr>
        <w:t>Kind (generous of spirit</w:t>
      </w:r>
      <w:r w:rsidR="007A097A">
        <w:rPr>
          <w:rStyle w:val="eop"/>
          <w:rFonts w:ascii="Gadugi" w:hAnsi="Gadugi" w:cs="Tahoma"/>
          <w:sz w:val="22"/>
          <w:szCs w:val="22"/>
        </w:rPr>
        <w:t>)</w:t>
      </w:r>
    </w:p>
    <w:p w14:paraId="529FC266" w14:textId="77777777" w:rsidR="00010000" w:rsidRPr="00C86407" w:rsidRDefault="00010000" w:rsidP="00010000">
      <w:pPr>
        <w:pStyle w:val="paragraph"/>
        <w:numPr>
          <w:ilvl w:val="0"/>
          <w:numId w:val="6"/>
        </w:numPr>
        <w:spacing w:before="0" w:beforeAutospacing="0" w:after="0" w:afterAutospacing="0"/>
        <w:ind w:left="1800" w:firstLine="0"/>
        <w:textAlignment w:val="baseline"/>
        <w:rPr>
          <w:rFonts w:ascii="Gadugi" w:hAnsi="Gadugi" w:cs="Tahoma"/>
          <w:sz w:val="22"/>
          <w:szCs w:val="22"/>
        </w:rPr>
      </w:pPr>
      <w:r w:rsidRPr="00C86407">
        <w:rPr>
          <w:rStyle w:val="normaltextrun"/>
          <w:rFonts w:ascii="Gadugi" w:hAnsi="Gadugi" w:cs="Tahoma"/>
          <w:sz w:val="22"/>
          <w:szCs w:val="22"/>
          <w:lang w:val="en-AU"/>
        </w:rPr>
        <w:t>Receptive (believing, empathetic)</w:t>
      </w:r>
      <w:r w:rsidRPr="00C86407">
        <w:rPr>
          <w:rStyle w:val="eop"/>
          <w:rFonts w:ascii="Gadugi" w:hAnsi="Gadugi" w:cs="Tahoma"/>
          <w:sz w:val="22"/>
          <w:szCs w:val="22"/>
        </w:rPr>
        <w:t> </w:t>
      </w:r>
    </w:p>
    <w:p w14:paraId="55F1AB5B" w14:textId="77777777" w:rsidR="00010000" w:rsidRPr="00C86407" w:rsidRDefault="00010000" w:rsidP="00010000">
      <w:pPr>
        <w:pStyle w:val="paragraph"/>
        <w:numPr>
          <w:ilvl w:val="0"/>
          <w:numId w:val="6"/>
        </w:numPr>
        <w:spacing w:before="0" w:beforeAutospacing="0" w:after="0" w:afterAutospacing="0"/>
        <w:ind w:left="1800" w:firstLine="0"/>
        <w:textAlignment w:val="baseline"/>
        <w:rPr>
          <w:rFonts w:ascii="Gadugi" w:hAnsi="Gadugi" w:cs="Tahoma"/>
          <w:sz w:val="22"/>
          <w:szCs w:val="22"/>
        </w:rPr>
      </w:pPr>
      <w:r w:rsidRPr="00C86407">
        <w:rPr>
          <w:rStyle w:val="normaltextrun"/>
          <w:rFonts w:ascii="Gadugi" w:hAnsi="Gadugi" w:cs="Tahoma"/>
          <w:sz w:val="22"/>
          <w:szCs w:val="22"/>
          <w:lang w:val="en-AU"/>
        </w:rPr>
        <w:t>Open (welcoming, friendly)</w:t>
      </w:r>
      <w:r w:rsidRPr="00C86407">
        <w:rPr>
          <w:rStyle w:val="eop"/>
          <w:rFonts w:ascii="Gadugi" w:hAnsi="Gadugi" w:cs="Tahoma"/>
          <w:sz w:val="22"/>
          <w:szCs w:val="22"/>
        </w:rPr>
        <w:t> </w:t>
      </w:r>
    </w:p>
    <w:p w14:paraId="334795E8" w14:textId="77777777" w:rsidR="00010000" w:rsidRPr="00C86407" w:rsidRDefault="00010000" w:rsidP="00010000">
      <w:pPr>
        <w:pStyle w:val="paragraph"/>
        <w:numPr>
          <w:ilvl w:val="0"/>
          <w:numId w:val="6"/>
        </w:numPr>
        <w:spacing w:before="0" w:beforeAutospacing="0" w:after="0" w:afterAutospacing="0"/>
        <w:ind w:left="1800" w:firstLine="0"/>
        <w:textAlignment w:val="baseline"/>
        <w:rPr>
          <w:rFonts w:ascii="Gadugi" w:hAnsi="Gadugi" w:cs="Tahoma"/>
          <w:sz w:val="22"/>
          <w:szCs w:val="22"/>
        </w:rPr>
      </w:pPr>
      <w:r w:rsidRPr="00C86407">
        <w:rPr>
          <w:rStyle w:val="normaltextrun"/>
          <w:rFonts w:ascii="Gadugi" w:hAnsi="Gadugi" w:cs="Tahoma"/>
          <w:sz w:val="22"/>
          <w:szCs w:val="22"/>
          <w:lang w:val="en-AU"/>
        </w:rPr>
        <w:t>Expert (applying deep knowledge and know-how)</w:t>
      </w:r>
      <w:r w:rsidRPr="00C86407">
        <w:rPr>
          <w:rStyle w:val="eop"/>
          <w:rFonts w:ascii="Gadugi" w:hAnsi="Gadugi" w:cs="Tahoma"/>
          <w:sz w:val="22"/>
          <w:szCs w:val="22"/>
        </w:rPr>
        <w:t> </w:t>
      </w:r>
    </w:p>
    <w:p w14:paraId="5C4EA292" w14:textId="77777777" w:rsidR="00010000" w:rsidRPr="00C86407" w:rsidRDefault="00010000" w:rsidP="00010000">
      <w:pPr>
        <w:pStyle w:val="paragraph"/>
        <w:numPr>
          <w:ilvl w:val="0"/>
          <w:numId w:val="6"/>
        </w:numPr>
        <w:spacing w:before="0" w:beforeAutospacing="0" w:after="0" w:afterAutospacing="0"/>
        <w:ind w:left="1800" w:firstLine="0"/>
        <w:textAlignment w:val="baseline"/>
        <w:rPr>
          <w:rFonts w:ascii="Gadugi" w:hAnsi="Gadugi" w:cs="Tahoma"/>
          <w:sz w:val="22"/>
          <w:szCs w:val="22"/>
        </w:rPr>
      </w:pPr>
      <w:r w:rsidRPr="00C86407">
        <w:rPr>
          <w:rStyle w:val="normaltextrun"/>
          <w:rFonts w:ascii="Gadugi" w:hAnsi="Gadugi" w:cs="Tahoma"/>
          <w:sz w:val="22"/>
          <w:szCs w:val="22"/>
          <w:lang w:val="en-AU"/>
        </w:rPr>
        <w:t>Pragmatic (practical, solution-focused)</w:t>
      </w:r>
      <w:r w:rsidRPr="00C86407">
        <w:rPr>
          <w:rStyle w:val="eop"/>
          <w:rFonts w:ascii="Gadugi" w:hAnsi="Gadugi" w:cs="Tahoma"/>
          <w:sz w:val="22"/>
          <w:szCs w:val="22"/>
        </w:rPr>
        <w:t> </w:t>
      </w:r>
    </w:p>
    <w:p w14:paraId="4FBFAB35" w14:textId="77777777" w:rsidR="00010000" w:rsidRPr="00C86407" w:rsidRDefault="00010000" w:rsidP="00010000">
      <w:pPr>
        <w:pStyle w:val="paragraph"/>
        <w:numPr>
          <w:ilvl w:val="0"/>
          <w:numId w:val="7"/>
        </w:numPr>
        <w:spacing w:before="0" w:beforeAutospacing="0" w:after="0" w:afterAutospacing="0"/>
        <w:ind w:left="1800" w:firstLine="0"/>
        <w:textAlignment w:val="baseline"/>
        <w:rPr>
          <w:rFonts w:ascii="Gadugi" w:hAnsi="Gadugi" w:cs="Tahoma"/>
          <w:sz w:val="22"/>
          <w:szCs w:val="22"/>
        </w:rPr>
      </w:pPr>
      <w:r w:rsidRPr="00C86407">
        <w:rPr>
          <w:rStyle w:val="normaltextrun"/>
          <w:rFonts w:ascii="Gadugi" w:hAnsi="Gadugi" w:cs="Tahoma"/>
          <w:sz w:val="22"/>
          <w:szCs w:val="22"/>
          <w:lang w:val="en-AU"/>
        </w:rPr>
        <w:t>Robust (strong, solid, reliable)</w:t>
      </w:r>
      <w:r w:rsidRPr="00C86407">
        <w:rPr>
          <w:rStyle w:val="eop"/>
          <w:rFonts w:ascii="Gadugi" w:hAnsi="Gadugi" w:cs="Tahoma"/>
          <w:sz w:val="22"/>
          <w:szCs w:val="22"/>
        </w:rPr>
        <w:t> </w:t>
      </w:r>
    </w:p>
    <w:p w14:paraId="14EEA98F" w14:textId="0717E6E0" w:rsidR="00CE00AF" w:rsidRPr="00CE00AF" w:rsidRDefault="00CE00AF" w:rsidP="007A097A">
      <w:pPr>
        <w:spacing w:after="0" w:line="240" w:lineRule="auto"/>
        <w:ind w:left="720"/>
        <w:textAlignment w:val="baseline"/>
        <w:rPr>
          <w:rFonts w:ascii="Gadugi" w:eastAsia="Times New Roman" w:hAnsi="Gadugi" w:cs="Times New Roman"/>
          <w:color w:val="404041"/>
          <w:lang w:eastAsia="en-GB"/>
        </w:rPr>
      </w:pPr>
    </w:p>
    <w:p w14:paraId="7A31D17D" w14:textId="77777777" w:rsidR="00CE00AF" w:rsidRPr="00CE00AF" w:rsidRDefault="00CE00AF" w:rsidP="00CE00AF">
      <w:pPr>
        <w:spacing w:after="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b/>
          <w:bCs/>
          <w:color w:val="404041"/>
          <w:bdr w:val="none" w:sz="0" w:space="0" w:color="auto" w:frame="1"/>
          <w:lang w:eastAsia="en-GB"/>
        </w:rPr>
        <w:t>Time Commitment</w:t>
      </w:r>
    </w:p>
    <w:p w14:paraId="643EA491" w14:textId="067401CE" w:rsidR="00CE00AF" w:rsidRPr="00CE00AF" w:rsidRDefault="00CE00AF" w:rsidP="00CE00AF">
      <w:pPr>
        <w:numPr>
          <w:ilvl w:val="0"/>
          <w:numId w:val="5"/>
        </w:numPr>
        <w:spacing w:after="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color w:val="404041"/>
          <w:lang w:eastAsia="en-GB"/>
        </w:rPr>
        <w:t xml:space="preserve">Attendance at board meetings which take place </w:t>
      </w:r>
      <w:r w:rsidR="00CF6DFE">
        <w:rPr>
          <w:rFonts w:ascii="Gadugi" w:eastAsia="Times New Roman" w:hAnsi="Gadugi" w:cs="Times New Roman"/>
          <w:color w:val="404041"/>
          <w:lang w:eastAsia="en-GB"/>
        </w:rPr>
        <w:t>quarterly</w:t>
      </w:r>
      <w:r w:rsidRPr="00CE00AF">
        <w:rPr>
          <w:rFonts w:ascii="Gadugi" w:eastAsia="Times New Roman" w:hAnsi="Gadugi" w:cs="Times New Roman"/>
          <w:color w:val="404041"/>
          <w:lang w:eastAsia="en-GB"/>
        </w:rPr>
        <w:t>.</w:t>
      </w:r>
    </w:p>
    <w:p w14:paraId="523C27C4" w14:textId="2B75F502" w:rsidR="00CE00AF" w:rsidRDefault="00CE00AF" w:rsidP="00CE00AF">
      <w:pPr>
        <w:numPr>
          <w:ilvl w:val="0"/>
          <w:numId w:val="5"/>
        </w:numPr>
        <w:spacing w:after="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color w:val="404041"/>
          <w:lang w:eastAsia="en-GB"/>
        </w:rPr>
        <w:t>Trustees will also need to carry out any pre-meeting reading and preparation and may be contacted occasionally for advice.</w:t>
      </w:r>
    </w:p>
    <w:p w14:paraId="674517E7" w14:textId="2AC31351" w:rsidR="00CF6DFE" w:rsidRDefault="00CF6DFE" w:rsidP="00CE00AF">
      <w:pPr>
        <w:numPr>
          <w:ilvl w:val="0"/>
          <w:numId w:val="5"/>
        </w:numPr>
        <w:spacing w:after="0" w:line="240" w:lineRule="auto"/>
        <w:textAlignment w:val="baseline"/>
        <w:rPr>
          <w:rFonts w:ascii="Gadugi" w:eastAsia="Times New Roman" w:hAnsi="Gadugi" w:cs="Times New Roman"/>
          <w:color w:val="404041"/>
          <w:lang w:eastAsia="en-GB"/>
        </w:rPr>
      </w:pPr>
      <w:r>
        <w:rPr>
          <w:rFonts w:ascii="Gadugi" w:eastAsia="Times New Roman" w:hAnsi="Gadugi" w:cs="Times New Roman"/>
          <w:color w:val="404041"/>
          <w:lang w:eastAsia="en-GB"/>
        </w:rPr>
        <w:t>Attendance at the Annual General Meeting.</w:t>
      </w:r>
    </w:p>
    <w:p w14:paraId="18C8C64C" w14:textId="78C0C841" w:rsidR="00CF6DFE" w:rsidRDefault="00CF6DFE" w:rsidP="00CE00AF">
      <w:pPr>
        <w:numPr>
          <w:ilvl w:val="0"/>
          <w:numId w:val="5"/>
        </w:numPr>
        <w:spacing w:after="0" w:line="240" w:lineRule="auto"/>
        <w:textAlignment w:val="baseline"/>
        <w:rPr>
          <w:rFonts w:ascii="Gadugi" w:eastAsia="Times New Roman" w:hAnsi="Gadugi" w:cs="Times New Roman"/>
          <w:color w:val="404041"/>
          <w:lang w:eastAsia="en-GB"/>
        </w:rPr>
      </w:pPr>
      <w:r>
        <w:rPr>
          <w:rFonts w:ascii="Gadugi" w:eastAsia="Times New Roman" w:hAnsi="Gadugi" w:cs="Times New Roman"/>
          <w:color w:val="404041"/>
          <w:lang w:eastAsia="en-GB"/>
        </w:rPr>
        <w:t>Attendance at Strategy Days which are held bi-annually.</w:t>
      </w:r>
    </w:p>
    <w:p w14:paraId="16CF5EC6" w14:textId="2FDB8D63" w:rsidR="00CF6DFE" w:rsidRPr="00CE00AF" w:rsidRDefault="00CF6DFE" w:rsidP="00CE00AF">
      <w:pPr>
        <w:numPr>
          <w:ilvl w:val="0"/>
          <w:numId w:val="5"/>
        </w:numPr>
        <w:spacing w:after="0" w:line="240" w:lineRule="auto"/>
        <w:textAlignment w:val="baseline"/>
        <w:rPr>
          <w:rFonts w:ascii="Gadugi" w:eastAsia="Times New Roman" w:hAnsi="Gadugi" w:cs="Times New Roman"/>
          <w:color w:val="404041"/>
          <w:lang w:eastAsia="en-GB"/>
        </w:rPr>
      </w:pPr>
      <w:r>
        <w:rPr>
          <w:rFonts w:ascii="Gadugi" w:eastAsia="Times New Roman" w:hAnsi="Gadugi" w:cs="Times New Roman"/>
          <w:color w:val="404041"/>
          <w:lang w:eastAsia="en-GB"/>
        </w:rPr>
        <w:t>Attendance at committee meetings (if appropriate) which are held bi-monthly.</w:t>
      </w:r>
    </w:p>
    <w:p w14:paraId="790DCAFA" w14:textId="77777777" w:rsidR="00010000" w:rsidRPr="00C86407" w:rsidRDefault="00010000" w:rsidP="00CE00AF">
      <w:pPr>
        <w:spacing w:after="0" w:line="240" w:lineRule="auto"/>
        <w:textAlignment w:val="baseline"/>
        <w:rPr>
          <w:rFonts w:ascii="Gadugi" w:eastAsia="Times New Roman" w:hAnsi="Gadugi" w:cs="Times New Roman"/>
          <w:b/>
          <w:bCs/>
          <w:color w:val="404041"/>
          <w:bdr w:val="none" w:sz="0" w:space="0" w:color="auto" w:frame="1"/>
          <w:lang w:eastAsia="en-GB"/>
        </w:rPr>
      </w:pPr>
    </w:p>
    <w:p w14:paraId="68CE62EB" w14:textId="5CC1274E" w:rsidR="00CE00AF" w:rsidRPr="00CE00AF" w:rsidRDefault="00CE00AF" w:rsidP="00CE00AF">
      <w:pPr>
        <w:spacing w:after="0" w:line="240" w:lineRule="auto"/>
        <w:textAlignment w:val="baseline"/>
        <w:rPr>
          <w:rFonts w:ascii="Gadugi" w:eastAsia="Times New Roman" w:hAnsi="Gadugi" w:cs="Times New Roman"/>
          <w:color w:val="404041"/>
          <w:lang w:eastAsia="en-GB"/>
        </w:rPr>
      </w:pPr>
      <w:r w:rsidRPr="00CE00AF">
        <w:rPr>
          <w:rFonts w:ascii="Gadugi" w:eastAsia="Times New Roman" w:hAnsi="Gadugi" w:cs="Times New Roman"/>
          <w:b/>
          <w:bCs/>
          <w:color w:val="404041"/>
          <w:bdr w:val="none" w:sz="0" w:space="0" w:color="auto" w:frame="1"/>
          <w:lang w:eastAsia="en-GB"/>
        </w:rPr>
        <w:t>Further Information</w:t>
      </w:r>
    </w:p>
    <w:p w14:paraId="6CA89059" w14:textId="1D326E84" w:rsidR="00010000" w:rsidRPr="00C86407" w:rsidRDefault="00010000" w:rsidP="00CE00AF">
      <w:pPr>
        <w:spacing w:after="150" w:line="240" w:lineRule="auto"/>
        <w:textAlignment w:val="baseline"/>
        <w:rPr>
          <w:rFonts w:ascii="Gadugi" w:eastAsia="Times New Roman" w:hAnsi="Gadugi" w:cs="Times New Roman"/>
          <w:color w:val="404041"/>
          <w:lang w:eastAsia="en-GB"/>
        </w:rPr>
      </w:pPr>
      <w:r w:rsidRPr="00C86407">
        <w:rPr>
          <w:rFonts w:ascii="Gadugi" w:eastAsia="Times New Roman" w:hAnsi="Gadugi" w:cs="Times New Roman"/>
          <w:color w:val="404041"/>
          <w:lang w:eastAsia="en-GB"/>
        </w:rPr>
        <w:t>Due to the nature of our service and working with vulnerable clients, safeguarding is one of our key priorities. Therefore, any offer will be subject of an enhanced DBS check and satisfactory references.</w:t>
      </w:r>
    </w:p>
    <w:p w14:paraId="63A58DB4" w14:textId="77777777" w:rsidR="00010000" w:rsidRPr="00C86407" w:rsidRDefault="00010000" w:rsidP="00CE00AF">
      <w:pPr>
        <w:spacing w:after="150" w:line="240" w:lineRule="auto"/>
        <w:textAlignment w:val="baseline"/>
        <w:rPr>
          <w:rFonts w:ascii="Gadugi" w:eastAsia="Times New Roman" w:hAnsi="Gadugi" w:cs="Times New Roman"/>
          <w:color w:val="404041"/>
          <w:lang w:eastAsia="en-GB"/>
        </w:rPr>
      </w:pPr>
    </w:p>
    <w:p w14:paraId="22D0E209" w14:textId="427C374E" w:rsidR="00CE00AF" w:rsidRPr="00C86407" w:rsidRDefault="00CE00AF">
      <w:pPr>
        <w:rPr>
          <w:rFonts w:ascii="Gadugi" w:hAnsi="Gadugi"/>
        </w:rPr>
      </w:pPr>
    </w:p>
    <w:p w14:paraId="3262827B" w14:textId="77777777" w:rsidR="00CE00AF" w:rsidRPr="00C86407" w:rsidRDefault="00CE00AF">
      <w:pPr>
        <w:rPr>
          <w:rFonts w:ascii="Gadugi" w:hAnsi="Gadugi"/>
        </w:rPr>
      </w:pPr>
    </w:p>
    <w:sectPr w:rsidR="00CE00AF" w:rsidRPr="00C864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ircular Std Book">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380"/>
    <w:multiLevelType w:val="multilevel"/>
    <w:tmpl w:val="9D62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504ED"/>
    <w:multiLevelType w:val="hybridMultilevel"/>
    <w:tmpl w:val="3D8C98B2"/>
    <w:lvl w:ilvl="0" w:tplc="855C918A">
      <w:numFmt w:val="bullet"/>
      <w:lvlText w:val=""/>
      <w:lvlJc w:val="left"/>
      <w:pPr>
        <w:ind w:left="819" w:hanging="359"/>
      </w:pPr>
      <w:rPr>
        <w:rFonts w:ascii="Symbol" w:eastAsia="Symbol" w:hAnsi="Symbol" w:cs="Symbol" w:hint="default"/>
        <w:b w:val="0"/>
        <w:bCs w:val="0"/>
        <w:i w:val="0"/>
        <w:iCs w:val="0"/>
        <w:w w:val="100"/>
        <w:sz w:val="22"/>
        <w:szCs w:val="22"/>
        <w:lang w:val="en-US" w:eastAsia="en-US" w:bidi="ar-SA"/>
      </w:rPr>
    </w:lvl>
    <w:lvl w:ilvl="1" w:tplc="EB00E0B2">
      <w:numFmt w:val="bullet"/>
      <w:lvlText w:val="•"/>
      <w:lvlJc w:val="left"/>
      <w:pPr>
        <w:ind w:left="1782" w:hanging="359"/>
      </w:pPr>
      <w:rPr>
        <w:lang w:val="en-US" w:eastAsia="en-US" w:bidi="ar-SA"/>
      </w:rPr>
    </w:lvl>
    <w:lvl w:ilvl="2" w:tplc="B400F6E8">
      <w:numFmt w:val="bullet"/>
      <w:lvlText w:val="•"/>
      <w:lvlJc w:val="left"/>
      <w:pPr>
        <w:ind w:left="2744" w:hanging="359"/>
      </w:pPr>
      <w:rPr>
        <w:lang w:val="en-US" w:eastAsia="en-US" w:bidi="ar-SA"/>
      </w:rPr>
    </w:lvl>
    <w:lvl w:ilvl="3" w:tplc="EDEADEBC">
      <w:numFmt w:val="bullet"/>
      <w:lvlText w:val="•"/>
      <w:lvlJc w:val="left"/>
      <w:pPr>
        <w:ind w:left="3707" w:hanging="359"/>
      </w:pPr>
      <w:rPr>
        <w:lang w:val="en-US" w:eastAsia="en-US" w:bidi="ar-SA"/>
      </w:rPr>
    </w:lvl>
    <w:lvl w:ilvl="4" w:tplc="6F28F0AE">
      <w:numFmt w:val="bullet"/>
      <w:lvlText w:val="•"/>
      <w:lvlJc w:val="left"/>
      <w:pPr>
        <w:ind w:left="4669" w:hanging="359"/>
      </w:pPr>
      <w:rPr>
        <w:lang w:val="en-US" w:eastAsia="en-US" w:bidi="ar-SA"/>
      </w:rPr>
    </w:lvl>
    <w:lvl w:ilvl="5" w:tplc="FE4C7090">
      <w:numFmt w:val="bullet"/>
      <w:lvlText w:val="•"/>
      <w:lvlJc w:val="left"/>
      <w:pPr>
        <w:ind w:left="5632" w:hanging="359"/>
      </w:pPr>
      <w:rPr>
        <w:lang w:val="en-US" w:eastAsia="en-US" w:bidi="ar-SA"/>
      </w:rPr>
    </w:lvl>
    <w:lvl w:ilvl="6" w:tplc="CDD88506">
      <w:numFmt w:val="bullet"/>
      <w:lvlText w:val="•"/>
      <w:lvlJc w:val="left"/>
      <w:pPr>
        <w:ind w:left="6594" w:hanging="359"/>
      </w:pPr>
      <w:rPr>
        <w:lang w:val="en-US" w:eastAsia="en-US" w:bidi="ar-SA"/>
      </w:rPr>
    </w:lvl>
    <w:lvl w:ilvl="7" w:tplc="BBA89F54">
      <w:numFmt w:val="bullet"/>
      <w:lvlText w:val="•"/>
      <w:lvlJc w:val="left"/>
      <w:pPr>
        <w:ind w:left="7557" w:hanging="359"/>
      </w:pPr>
      <w:rPr>
        <w:lang w:val="en-US" w:eastAsia="en-US" w:bidi="ar-SA"/>
      </w:rPr>
    </w:lvl>
    <w:lvl w:ilvl="8" w:tplc="FE2CA8FE">
      <w:numFmt w:val="bullet"/>
      <w:lvlText w:val="•"/>
      <w:lvlJc w:val="left"/>
      <w:pPr>
        <w:ind w:left="8519" w:hanging="359"/>
      </w:pPr>
      <w:rPr>
        <w:lang w:val="en-US" w:eastAsia="en-US" w:bidi="ar-SA"/>
      </w:rPr>
    </w:lvl>
  </w:abstractNum>
  <w:abstractNum w:abstractNumId="2" w15:restartNumberingAfterBreak="0">
    <w:nsid w:val="25A90022"/>
    <w:multiLevelType w:val="multilevel"/>
    <w:tmpl w:val="7FA2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12EEF"/>
    <w:multiLevelType w:val="multilevel"/>
    <w:tmpl w:val="66C2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B615E7"/>
    <w:multiLevelType w:val="multilevel"/>
    <w:tmpl w:val="DCC2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A80B24"/>
    <w:multiLevelType w:val="multilevel"/>
    <w:tmpl w:val="3AC64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1B206F"/>
    <w:multiLevelType w:val="multilevel"/>
    <w:tmpl w:val="DAFE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0129CC"/>
    <w:multiLevelType w:val="multilevel"/>
    <w:tmpl w:val="8400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004206">
    <w:abstractNumId w:val="7"/>
  </w:num>
  <w:num w:numId="2" w16cid:durableId="1759330396">
    <w:abstractNumId w:val="6"/>
  </w:num>
  <w:num w:numId="3" w16cid:durableId="1286931858">
    <w:abstractNumId w:val="4"/>
  </w:num>
  <w:num w:numId="4" w16cid:durableId="1619606590">
    <w:abstractNumId w:val="5"/>
  </w:num>
  <w:num w:numId="5" w16cid:durableId="1169365498">
    <w:abstractNumId w:val="2"/>
  </w:num>
  <w:num w:numId="6" w16cid:durableId="376927685">
    <w:abstractNumId w:val="0"/>
  </w:num>
  <w:num w:numId="7" w16cid:durableId="1339306439">
    <w:abstractNumId w:val="3"/>
  </w:num>
  <w:num w:numId="8" w16cid:durableId="153334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B93F2F"/>
    <w:rsid w:val="00010000"/>
    <w:rsid w:val="00131451"/>
    <w:rsid w:val="001437F0"/>
    <w:rsid w:val="007A097A"/>
    <w:rsid w:val="00881E57"/>
    <w:rsid w:val="00991A3D"/>
    <w:rsid w:val="009C0096"/>
    <w:rsid w:val="00B74983"/>
    <w:rsid w:val="00C86407"/>
    <w:rsid w:val="00C94D3E"/>
    <w:rsid w:val="00CC0D34"/>
    <w:rsid w:val="00CE00AF"/>
    <w:rsid w:val="00CF6DFE"/>
    <w:rsid w:val="30B9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3F2F"/>
  <w15:chartTrackingRefBased/>
  <w15:docId w15:val="{5DE18D34-14C8-4E7B-8601-39179AC8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00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E00AF"/>
    <w:rPr>
      <w:color w:val="0000FF"/>
      <w:u w:val="single"/>
    </w:rPr>
  </w:style>
  <w:style w:type="paragraph" w:customStyle="1" w:styleId="paragraph">
    <w:name w:val="paragraph"/>
    <w:basedOn w:val="Normal"/>
    <w:rsid w:val="000100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0000"/>
  </w:style>
  <w:style w:type="character" w:customStyle="1" w:styleId="eop">
    <w:name w:val="eop"/>
    <w:basedOn w:val="DefaultParagraphFont"/>
    <w:rsid w:val="00010000"/>
  </w:style>
  <w:style w:type="paragraph" w:customStyle="1" w:styleId="TableParagraph">
    <w:name w:val="Table Paragraph"/>
    <w:basedOn w:val="Normal"/>
    <w:uiPriority w:val="1"/>
    <w:qFormat/>
    <w:rsid w:val="00010000"/>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4014">
      <w:bodyDiv w:val="1"/>
      <w:marLeft w:val="0"/>
      <w:marRight w:val="0"/>
      <w:marTop w:val="0"/>
      <w:marBottom w:val="0"/>
      <w:divBdr>
        <w:top w:val="none" w:sz="0" w:space="0" w:color="auto"/>
        <w:left w:val="none" w:sz="0" w:space="0" w:color="auto"/>
        <w:bottom w:val="none" w:sz="0" w:space="0" w:color="auto"/>
        <w:right w:val="none" w:sz="0" w:space="0" w:color="auto"/>
      </w:divBdr>
      <w:divsChild>
        <w:div w:id="1458452114">
          <w:marLeft w:val="0"/>
          <w:marRight w:val="0"/>
          <w:marTop w:val="0"/>
          <w:marBottom w:val="0"/>
          <w:divBdr>
            <w:top w:val="none" w:sz="0" w:space="0" w:color="auto"/>
            <w:left w:val="none" w:sz="0" w:space="0" w:color="auto"/>
            <w:bottom w:val="none" w:sz="0" w:space="0" w:color="auto"/>
            <w:right w:val="none" w:sz="0" w:space="0" w:color="auto"/>
          </w:divBdr>
          <w:divsChild>
            <w:div w:id="1792164784">
              <w:marLeft w:val="0"/>
              <w:marRight w:val="0"/>
              <w:marTop w:val="0"/>
              <w:marBottom w:val="0"/>
              <w:divBdr>
                <w:top w:val="none" w:sz="0" w:space="0" w:color="auto"/>
                <w:left w:val="none" w:sz="0" w:space="0" w:color="auto"/>
                <w:bottom w:val="none" w:sz="0" w:space="0" w:color="auto"/>
                <w:right w:val="none" w:sz="0" w:space="0" w:color="auto"/>
              </w:divBdr>
              <w:divsChild>
                <w:div w:id="904992302">
                  <w:marLeft w:val="0"/>
                  <w:marRight w:val="0"/>
                  <w:marTop w:val="0"/>
                  <w:marBottom w:val="0"/>
                  <w:divBdr>
                    <w:top w:val="none" w:sz="0" w:space="0" w:color="auto"/>
                    <w:left w:val="none" w:sz="0" w:space="0" w:color="auto"/>
                    <w:bottom w:val="none" w:sz="0" w:space="0" w:color="auto"/>
                    <w:right w:val="none" w:sz="0" w:space="0" w:color="auto"/>
                  </w:divBdr>
                  <w:divsChild>
                    <w:div w:id="1975913014">
                      <w:marLeft w:val="300"/>
                      <w:marRight w:val="300"/>
                      <w:marTop w:val="300"/>
                      <w:marBottom w:val="300"/>
                      <w:divBdr>
                        <w:top w:val="none" w:sz="0" w:space="0" w:color="auto"/>
                        <w:left w:val="none" w:sz="0" w:space="0" w:color="auto"/>
                        <w:bottom w:val="none" w:sz="0" w:space="0" w:color="auto"/>
                        <w:right w:val="none" w:sz="0" w:space="0" w:color="auto"/>
                      </w:divBdr>
                      <w:divsChild>
                        <w:div w:id="20996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906">
          <w:marLeft w:val="0"/>
          <w:marRight w:val="0"/>
          <w:marTop w:val="0"/>
          <w:marBottom w:val="0"/>
          <w:divBdr>
            <w:top w:val="none" w:sz="0" w:space="0" w:color="auto"/>
            <w:left w:val="none" w:sz="0" w:space="0" w:color="auto"/>
            <w:bottom w:val="none" w:sz="0" w:space="0" w:color="auto"/>
            <w:right w:val="none" w:sz="0" w:space="0" w:color="auto"/>
          </w:divBdr>
          <w:divsChild>
            <w:div w:id="1043947877">
              <w:marLeft w:val="0"/>
              <w:marRight w:val="0"/>
              <w:marTop w:val="0"/>
              <w:marBottom w:val="0"/>
              <w:divBdr>
                <w:top w:val="none" w:sz="0" w:space="0" w:color="auto"/>
                <w:left w:val="none" w:sz="0" w:space="0" w:color="auto"/>
                <w:bottom w:val="none" w:sz="0" w:space="0" w:color="auto"/>
                <w:right w:val="none" w:sz="0" w:space="0" w:color="auto"/>
              </w:divBdr>
              <w:divsChild>
                <w:div w:id="1637224314">
                  <w:marLeft w:val="0"/>
                  <w:marRight w:val="0"/>
                  <w:marTop w:val="0"/>
                  <w:marBottom w:val="0"/>
                  <w:divBdr>
                    <w:top w:val="none" w:sz="0" w:space="0" w:color="auto"/>
                    <w:left w:val="none" w:sz="0" w:space="0" w:color="auto"/>
                    <w:bottom w:val="none" w:sz="0" w:space="0" w:color="auto"/>
                    <w:right w:val="none" w:sz="0" w:space="0" w:color="auto"/>
                  </w:divBdr>
                  <w:divsChild>
                    <w:div w:id="531069559">
                      <w:marLeft w:val="300"/>
                      <w:marRight w:val="300"/>
                      <w:marTop w:val="300"/>
                      <w:marBottom w:val="300"/>
                      <w:divBdr>
                        <w:top w:val="none" w:sz="0" w:space="0" w:color="auto"/>
                        <w:left w:val="none" w:sz="0" w:space="0" w:color="auto"/>
                        <w:bottom w:val="none" w:sz="0" w:space="0" w:color="auto"/>
                        <w:right w:val="none" w:sz="0" w:space="0" w:color="auto"/>
                      </w:divBdr>
                      <w:divsChild>
                        <w:div w:id="3937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0496">
      <w:bodyDiv w:val="1"/>
      <w:marLeft w:val="0"/>
      <w:marRight w:val="0"/>
      <w:marTop w:val="0"/>
      <w:marBottom w:val="0"/>
      <w:divBdr>
        <w:top w:val="none" w:sz="0" w:space="0" w:color="auto"/>
        <w:left w:val="none" w:sz="0" w:space="0" w:color="auto"/>
        <w:bottom w:val="none" w:sz="0" w:space="0" w:color="auto"/>
        <w:right w:val="none" w:sz="0" w:space="0" w:color="auto"/>
      </w:divBdr>
    </w:div>
    <w:div w:id="775058637">
      <w:bodyDiv w:val="1"/>
      <w:marLeft w:val="0"/>
      <w:marRight w:val="0"/>
      <w:marTop w:val="0"/>
      <w:marBottom w:val="0"/>
      <w:divBdr>
        <w:top w:val="none" w:sz="0" w:space="0" w:color="auto"/>
        <w:left w:val="none" w:sz="0" w:space="0" w:color="auto"/>
        <w:bottom w:val="none" w:sz="0" w:space="0" w:color="auto"/>
        <w:right w:val="none" w:sz="0" w:space="0" w:color="auto"/>
      </w:divBdr>
    </w:div>
    <w:div w:id="1156605763">
      <w:bodyDiv w:val="1"/>
      <w:marLeft w:val="0"/>
      <w:marRight w:val="0"/>
      <w:marTop w:val="0"/>
      <w:marBottom w:val="0"/>
      <w:divBdr>
        <w:top w:val="none" w:sz="0" w:space="0" w:color="auto"/>
        <w:left w:val="none" w:sz="0" w:space="0" w:color="auto"/>
        <w:bottom w:val="none" w:sz="0" w:space="0" w:color="auto"/>
        <w:right w:val="none" w:sz="0" w:space="0" w:color="auto"/>
      </w:divBdr>
    </w:div>
    <w:div w:id="1345864560">
      <w:bodyDiv w:val="1"/>
      <w:marLeft w:val="0"/>
      <w:marRight w:val="0"/>
      <w:marTop w:val="0"/>
      <w:marBottom w:val="0"/>
      <w:divBdr>
        <w:top w:val="none" w:sz="0" w:space="0" w:color="auto"/>
        <w:left w:val="none" w:sz="0" w:space="0" w:color="auto"/>
        <w:bottom w:val="none" w:sz="0" w:space="0" w:color="auto"/>
        <w:right w:val="none" w:sz="0" w:space="0" w:color="auto"/>
      </w:divBdr>
      <w:divsChild>
        <w:div w:id="1010371800">
          <w:marLeft w:val="0"/>
          <w:marRight w:val="0"/>
          <w:marTop w:val="0"/>
          <w:marBottom w:val="0"/>
          <w:divBdr>
            <w:top w:val="none" w:sz="0" w:space="0" w:color="auto"/>
            <w:left w:val="none" w:sz="0" w:space="0" w:color="auto"/>
            <w:bottom w:val="none" w:sz="0" w:space="0" w:color="auto"/>
            <w:right w:val="none" w:sz="0" w:space="0" w:color="auto"/>
          </w:divBdr>
        </w:div>
        <w:div w:id="753622218">
          <w:marLeft w:val="0"/>
          <w:marRight w:val="0"/>
          <w:marTop w:val="0"/>
          <w:marBottom w:val="0"/>
          <w:divBdr>
            <w:top w:val="none" w:sz="0" w:space="0" w:color="auto"/>
            <w:left w:val="none" w:sz="0" w:space="0" w:color="auto"/>
            <w:bottom w:val="none" w:sz="0" w:space="0" w:color="auto"/>
            <w:right w:val="none" w:sz="0" w:space="0" w:color="auto"/>
          </w:divBdr>
        </w:div>
      </w:divsChild>
    </w:div>
    <w:div w:id="21395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King</dc:creator>
  <cp:keywords/>
  <dc:description/>
  <cp:lastModifiedBy>Sarah-Jane King</cp:lastModifiedBy>
  <cp:revision>4</cp:revision>
  <dcterms:created xsi:type="dcterms:W3CDTF">2023-03-27T10:27:00Z</dcterms:created>
  <dcterms:modified xsi:type="dcterms:W3CDTF">2023-03-27T10:44:00Z</dcterms:modified>
</cp:coreProperties>
</file>